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3"/>
        <w:tblpPr w:leftFromText="180" w:rightFromText="180" w:vertAnchor="text" w:tblpXSpec="center" w:tblpY="1"/>
        <w:tblOverlap w:val="never"/>
        <w:tblW w:w="15088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 w:firstRow="1" w:lastRow="0" w:firstColumn="1" w:lastColumn="0" w:noHBand="0" w:noVBand="1"/>
      </w:tblPr>
      <w:tblGrid>
        <w:gridCol w:w="2584"/>
        <w:gridCol w:w="2212"/>
        <w:gridCol w:w="2411"/>
        <w:gridCol w:w="2625"/>
        <w:gridCol w:w="2628"/>
        <w:gridCol w:w="2628"/>
      </w:tblGrid>
      <w:tr w:rsidR="007821DA" w:rsidRPr="007821DA" w14:paraId="3CABD018" w14:textId="77777777" w:rsidTr="00F74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153AC042" w14:textId="4F65ABAB" w:rsidR="00D53999" w:rsidRPr="007821DA" w:rsidRDefault="00D53999" w:rsidP="00B75354">
            <w:pPr>
              <w:rPr>
                <w:rFonts w:cs="Tahoma"/>
                <w:sz w:val="20"/>
                <w:szCs w:val="20"/>
                <w:lang w:val="fr-BE" w:eastAsia="en-GB"/>
              </w:rPr>
            </w:pPr>
          </w:p>
        </w:tc>
        <w:tc>
          <w:tcPr>
            <w:tcW w:w="733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09EE62FF" w14:textId="49B5253D" w:rsidR="00D53999" w:rsidRPr="007821DA" w:rsidRDefault="00D53999" w:rsidP="00AA2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7821DA">
              <w:rPr>
                <w:rFonts w:cs="Tahoma"/>
                <w:sz w:val="20"/>
                <w:szCs w:val="20"/>
                <w:lang w:val="fr-BE" w:eastAsia="en-GB"/>
              </w:rPr>
              <w:t>Type I</w:t>
            </w:r>
          </w:p>
        </w:tc>
        <w:tc>
          <w:tcPr>
            <w:tcW w:w="799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2D050"/>
            </w:tcBorders>
            <w:shd w:val="clear" w:color="auto" w:fill="auto"/>
            <w:vAlign w:val="center"/>
          </w:tcPr>
          <w:p w14:paraId="19587AE6" w14:textId="3C7A50EF" w:rsidR="00D53999" w:rsidRPr="007821DA" w:rsidRDefault="00D53999" w:rsidP="00132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7821DA">
              <w:rPr>
                <w:rFonts w:cs="Tahoma"/>
                <w:sz w:val="20"/>
                <w:szCs w:val="20"/>
                <w:lang w:val="fr-BE" w:eastAsia="en-GB"/>
              </w:rPr>
              <w:t>Type II.a</w:t>
            </w:r>
          </w:p>
        </w:tc>
        <w:tc>
          <w:tcPr>
            <w:tcW w:w="2612" w:type="pct"/>
            <w:gridSpan w:val="3"/>
            <w:tcBorders>
              <w:top w:val="single" w:sz="18" w:space="0" w:color="9BBB59" w:themeColor="accent3"/>
              <w:left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726F8E1C" w14:textId="191D2249" w:rsidR="00D53999" w:rsidRPr="007821DA" w:rsidRDefault="00D53999" w:rsidP="00A80ED2">
            <w:pPr>
              <w:ind w:lef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7821DA">
              <w:rPr>
                <w:rFonts w:cs="Tahoma"/>
                <w:sz w:val="20"/>
                <w:szCs w:val="20"/>
                <w:lang w:val="fr-BE" w:eastAsia="en-GB"/>
              </w:rPr>
              <w:t>Type II.b</w:t>
            </w:r>
          </w:p>
        </w:tc>
      </w:tr>
      <w:tr w:rsidR="005B1D1F" w:rsidRPr="00A733FD" w14:paraId="2BF55FED" w14:textId="77777777" w:rsidTr="00F7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</w:tcPr>
          <w:p w14:paraId="7C9801E8" w14:textId="6AAC6A17" w:rsidR="00A80ED2" w:rsidRPr="00381933" w:rsidRDefault="008106D0" w:rsidP="004B50C2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Applications que vous désirez utiliser</w:t>
            </w:r>
          </w:p>
        </w:tc>
        <w:tc>
          <w:tcPr>
            <w:tcW w:w="733" w:type="pct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</w:tcPr>
          <w:p w14:paraId="5C2E2BF0" w14:textId="63093BF2" w:rsidR="004B50C2" w:rsidRDefault="00054258" w:rsidP="004B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Utilisation de</w:t>
            </w:r>
            <w:r w:rsidR="000E01F4">
              <w:rPr>
                <w:rFonts w:cs="Tahoma"/>
                <w:sz w:val="20"/>
                <w:szCs w:val="20"/>
                <w:lang w:val="fr-BE" w:eastAsia="en-GB"/>
              </w:rPr>
              <w:t>s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</w:p>
          <w:p w14:paraId="5E1D3E6A" w14:textId="706E8D43" w:rsidR="00A80ED2" w:rsidRPr="00381933" w:rsidRDefault="00054258" w:rsidP="004B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sources de rayonn</w:t>
            </w:r>
            <w:r w:rsidR="00381933">
              <w:rPr>
                <w:rFonts w:cs="Tahoma"/>
                <w:sz w:val="20"/>
                <w:szCs w:val="20"/>
                <w:lang w:val="fr-BE" w:eastAsia="en-GB"/>
              </w:rPr>
              <w:t>e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ments ionisants propre à l’installation où vous travaillez</w:t>
            </w:r>
          </w:p>
        </w:tc>
        <w:tc>
          <w:tcPr>
            <w:tcW w:w="799" w:type="pct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2D050"/>
            </w:tcBorders>
            <w:shd w:val="clear" w:color="auto" w:fill="auto"/>
          </w:tcPr>
          <w:p w14:paraId="22F058D4" w14:textId="31A1AFAB" w:rsidR="00A80ED2" w:rsidRPr="004B50C2" w:rsidRDefault="003C50E6" w:rsidP="004B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4B50C2">
              <w:rPr>
                <w:rFonts w:cs="Tahoma"/>
                <w:sz w:val="20"/>
                <w:szCs w:val="20"/>
                <w:lang w:val="fr-BE" w:eastAsia="en-GB"/>
              </w:rPr>
              <w:t>Utilisation de</w:t>
            </w:r>
            <w:bookmarkStart w:id="0" w:name="_GoBack"/>
            <w:bookmarkEnd w:id="0"/>
            <w:r w:rsidR="008B63FF" w:rsidRPr="004B50C2">
              <w:rPr>
                <w:rFonts w:cs="Tahoma"/>
                <w:sz w:val="20"/>
                <w:szCs w:val="20"/>
                <w:lang w:val="fr-BE" w:eastAsia="en-GB"/>
              </w:rPr>
              <w:br/>
            </w:r>
            <w:r w:rsidRPr="004B50C2">
              <w:rPr>
                <w:rFonts w:cs="Tahoma"/>
                <w:sz w:val="20"/>
                <w:szCs w:val="20"/>
                <w:lang w:val="fr-BE" w:eastAsia="en-GB"/>
              </w:rPr>
              <w:t>produits radioactifs</w:t>
            </w:r>
          </w:p>
        </w:tc>
        <w:tc>
          <w:tcPr>
            <w:tcW w:w="2612" w:type="pct"/>
            <w:gridSpan w:val="3"/>
            <w:tcBorders>
              <w:top w:val="single" w:sz="18" w:space="0" w:color="9BBB59" w:themeColor="accent3"/>
              <w:left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183CCF6F" w14:textId="77777777" w:rsidR="00A733FD" w:rsidRPr="00A733FD" w:rsidRDefault="00A733FD" w:rsidP="00A733FD">
            <w:pPr>
              <w:ind w:right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A733FD">
              <w:rPr>
                <w:rFonts w:cs="Tahoma"/>
                <w:sz w:val="20"/>
                <w:szCs w:val="20"/>
                <w:lang w:val="fr-BE" w:eastAsia="en-GB"/>
              </w:rPr>
              <w:t xml:space="preserve">Utilisation des rayons X </w:t>
            </w:r>
            <w:r w:rsidRPr="00A733FD">
              <w:rPr>
                <w:rFonts w:cs="Tahoma"/>
                <w:sz w:val="20"/>
                <w:szCs w:val="20"/>
                <w:lang w:val="fr-BE" w:eastAsia="fr-FR"/>
              </w:rPr>
              <w:t>des fins d’imagerie médicale</w:t>
            </w:r>
            <w:r w:rsidRPr="00A733FD">
              <w:rPr>
                <w:rFonts w:cs="Tahoma"/>
                <w:sz w:val="20"/>
                <w:szCs w:val="20"/>
                <w:lang w:val="fr-BE" w:eastAsia="en-GB"/>
              </w:rPr>
              <w:t>:</w:t>
            </w:r>
          </w:p>
          <w:p w14:paraId="5DA649AF" w14:textId="77777777" w:rsidR="00A733FD" w:rsidRDefault="00A733FD" w:rsidP="00A733FD">
            <w:pPr>
              <w:ind w:left="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A733FD">
              <w:rPr>
                <w:rFonts w:cs="Tahoma"/>
                <w:sz w:val="20"/>
                <w:szCs w:val="20"/>
                <w:lang w:val="fr-BE" w:eastAsia="en-GB"/>
              </w:rPr>
              <w:t xml:space="preserve">En fonction des applications que vous désirez utiliser, </w:t>
            </w:r>
          </w:p>
          <w:p w14:paraId="642CF665" w14:textId="4D33F762" w:rsidR="00A80ED2" w:rsidRPr="00381933" w:rsidRDefault="00A733FD" w:rsidP="00A733FD">
            <w:pPr>
              <w:ind w:left="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  <w:lang w:val="fr-BE" w:eastAsia="en-GB"/>
              </w:rPr>
            </w:pPr>
            <w:r w:rsidRPr="00A733FD">
              <w:rPr>
                <w:rFonts w:cs="Tahoma"/>
                <w:sz w:val="20"/>
                <w:szCs w:val="20"/>
                <w:lang w:val="fr-BE" w:eastAsia="en-GB"/>
              </w:rPr>
              <w:t>vous vous retrouverez dans une des 4 options susmentionnées</w:t>
            </w:r>
          </w:p>
        </w:tc>
      </w:tr>
      <w:tr w:rsidR="007821DA" w:rsidRPr="00AB0C88" w14:paraId="3F9A5B6D" w14:textId="77777777" w:rsidTr="00F74A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Merge/>
            <w:tcBorders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5F2D04E2" w14:textId="2994DDC7" w:rsidR="00A80ED2" w:rsidRPr="00381933" w:rsidRDefault="00A80ED2" w:rsidP="00A80ED2">
            <w:pPr>
              <w:rPr>
                <w:rFonts w:cs="Tahoma"/>
                <w:sz w:val="20"/>
                <w:szCs w:val="20"/>
                <w:lang w:val="fr-BE" w:eastAsia="en-GB"/>
              </w:rPr>
            </w:pPr>
          </w:p>
        </w:tc>
        <w:tc>
          <w:tcPr>
            <w:tcW w:w="733" w:type="pct"/>
            <w:vMerge/>
            <w:tcBorders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5D213F58" w14:textId="645C1BF2" w:rsidR="00A80ED2" w:rsidRPr="00381933" w:rsidRDefault="00A80ED2" w:rsidP="00A80E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20"/>
                <w:szCs w:val="20"/>
                <w:lang w:val="fr-BE" w:eastAsia="en-GB"/>
              </w:rPr>
            </w:pPr>
          </w:p>
        </w:tc>
        <w:tc>
          <w:tcPr>
            <w:tcW w:w="799" w:type="pct"/>
            <w:vMerge/>
            <w:tcBorders>
              <w:left w:val="single" w:sz="18" w:space="0" w:color="9BBB59" w:themeColor="accent3"/>
              <w:bottom w:val="single" w:sz="18" w:space="0" w:color="92D050"/>
              <w:right w:val="single" w:sz="18" w:space="0" w:color="92D050"/>
            </w:tcBorders>
            <w:shd w:val="clear" w:color="auto" w:fill="auto"/>
            <w:vAlign w:val="center"/>
          </w:tcPr>
          <w:p w14:paraId="5F880CBA" w14:textId="3F1613C3" w:rsidR="00A80ED2" w:rsidRPr="00381933" w:rsidRDefault="00A80ED2" w:rsidP="00A80ED2">
            <w:pPr>
              <w:ind w:left="8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20"/>
                <w:szCs w:val="20"/>
                <w:lang w:val="fr-BE" w:eastAsia="en-GB"/>
              </w:rPr>
            </w:pPr>
          </w:p>
        </w:tc>
        <w:tc>
          <w:tcPr>
            <w:tcW w:w="870" w:type="pct"/>
            <w:tcBorders>
              <w:left w:val="single" w:sz="18" w:space="0" w:color="92D050"/>
              <w:bottom w:val="single" w:sz="18" w:space="0" w:color="92D050"/>
            </w:tcBorders>
            <w:shd w:val="clear" w:color="auto" w:fill="auto"/>
          </w:tcPr>
          <w:p w14:paraId="7603C70F" w14:textId="34C83792" w:rsidR="007821DA" w:rsidRDefault="003C50E6" w:rsidP="001329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fr-FR"/>
              </w:rPr>
            </w:pPr>
            <w:r w:rsidRPr="00381933">
              <w:rPr>
                <w:rFonts w:cs="Tahoma"/>
                <w:sz w:val="20"/>
                <w:szCs w:val="20"/>
                <w:lang w:val="fr-BE" w:eastAsia="fr-FR"/>
              </w:rPr>
              <w:t>Tous les types d’applications</w:t>
            </w:r>
            <w:r w:rsidR="007821DA">
              <w:rPr>
                <w:rFonts w:cs="Tahoma"/>
                <w:sz w:val="20"/>
                <w:szCs w:val="20"/>
                <w:lang w:val="fr-BE" w:eastAsia="fr-FR"/>
              </w:rPr>
              <w:t xml:space="preserve"> des rayons X</w:t>
            </w:r>
          </w:p>
          <w:p w14:paraId="0008A087" w14:textId="30764FB1" w:rsidR="007821DA" w:rsidRDefault="007821DA" w:rsidP="001329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fr-FR"/>
              </w:rPr>
            </w:pPr>
            <w:r>
              <w:rPr>
                <w:rFonts w:cs="Tahoma"/>
                <w:sz w:val="20"/>
                <w:szCs w:val="20"/>
                <w:lang w:val="fr-BE" w:eastAsia="fr-FR"/>
              </w:rPr>
              <w:t>à des fins d’imagerie médicale</w:t>
            </w:r>
          </w:p>
          <w:p w14:paraId="45DC1191" w14:textId="77777777" w:rsidR="007821DA" w:rsidRDefault="007821DA" w:rsidP="001329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fr-FR"/>
              </w:rPr>
            </w:pPr>
          </w:p>
          <w:p w14:paraId="015D1BC8" w14:textId="26FE0B95" w:rsidR="00A80ED2" w:rsidRPr="00381933" w:rsidRDefault="007821DA" w:rsidP="00782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fr-FR"/>
              </w:rPr>
            </w:pPr>
            <w:r>
              <w:rPr>
                <w:rFonts w:cs="Tahoma"/>
                <w:sz w:val="20"/>
                <w:szCs w:val="20"/>
                <w:lang w:val="fr-BE" w:eastAsia="fr-FR"/>
              </w:rPr>
              <w:t>(</w:t>
            </w:r>
            <w:r w:rsidR="003C50E6" w:rsidRPr="00381933">
              <w:rPr>
                <w:rFonts w:cs="Tahoma"/>
                <w:sz w:val="20"/>
                <w:szCs w:val="20"/>
                <w:lang w:val="fr-BE" w:eastAsia="fr-FR"/>
              </w:rPr>
              <w:t>y compris CT/CBCT pour l’imagerie hybride + densitométrie osseuse</w:t>
            </w:r>
            <w:r>
              <w:rPr>
                <w:rFonts w:cs="Tahoma"/>
                <w:sz w:val="20"/>
                <w:szCs w:val="20"/>
                <w:lang w:val="fr-BE" w:eastAsia="fr-FR"/>
              </w:rPr>
              <w:t>)</w:t>
            </w:r>
          </w:p>
        </w:tc>
        <w:tc>
          <w:tcPr>
            <w:tcW w:w="871" w:type="pct"/>
            <w:tcBorders>
              <w:bottom w:val="single" w:sz="18" w:space="0" w:color="92D050"/>
            </w:tcBorders>
            <w:shd w:val="clear" w:color="auto" w:fill="auto"/>
          </w:tcPr>
          <w:p w14:paraId="7A1BCFCC" w14:textId="77777777" w:rsidR="007821DA" w:rsidRDefault="007821DA" w:rsidP="00782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fr-FR"/>
              </w:rPr>
            </w:pPr>
            <w:r w:rsidRPr="00381933">
              <w:rPr>
                <w:rFonts w:cs="Tahoma"/>
                <w:sz w:val="20"/>
                <w:szCs w:val="20"/>
                <w:lang w:val="fr-BE" w:eastAsia="fr-FR"/>
              </w:rPr>
              <w:t>Tous les types d’applications</w:t>
            </w:r>
            <w:r>
              <w:rPr>
                <w:rFonts w:cs="Tahoma"/>
                <w:sz w:val="20"/>
                <w:szCs w:val="20"/>
                <w:lang w:val="fr-BE" w:eastAsia="fr-FR"/>
              </w:rPr>
              <w:t xml:space="preserve"> des rayons X</w:t>
            </w:r>
          </w:p>
          <w:p w14:paraId="61AFCDC8" w14:textId="77777777" w:rsidR="007821DA" w:rsidRDefault="007821DA" w:rsidP="00782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fr-FR"/>
              </w:rPr>
            </w:pPr>
            <w:r>
              <w:rPr>
                <w:rFonts w:cs="Tahoma"/>
                <w:sz w:val="20"/>
                <w:szCs w:val="20"/>
                <w:lang w:val="fr-BE" w:eastAsia="fr-FR"/>
              </w:rPr>
              <w:t>à des fins d’imagerie médicale</w:t>
            </w:r>
          </w:p>
          <w:p w14:paraId="7059117F" w14:textId="35C07EAB" w:rsidR="00A80ED2" w:rsidRPr="00381933" w:rsidRDefault="007821DA" w:rsidP="00782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en médecine nucléaire</w:t>
            </w:r>
          </w:p>
          <w:p w14:paraId="6BFF83D2" w14:textId="4658EE05" w:rsidR="00A80ED2" w:rsidRPr="00381933" w:rsidRDefault="007821DA" w:rsidP="0019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fr-FR"/>
              </w:rPr>
              <w:t>(</w:t>
            </w:r>
            <w:r w:rsidRPr="00381933">
              <w:rPr>
                <w:rFonts w:cs="Tahoma"/>
                <w:sz w:val="20"/>
                <w:szCs w:val="20"/>
                <w:lang w:val="fr-BE" w:eastAsia="fr-FR"/>
              </w:rPr>
              <w:t xml:space="preserve">y compris CT/CBCT pour l’imagerie hybride </w:t>
            </w:r>
            <w:r>
              <w:rPr>
                <w:rFonts w:cs="Tahoma"/>
                <w:sz w:val="20"/>
                <w:szCs w:val="20"/>
                <w:lang w:val="fr-BE" w:eastAsia="fr-FR"/>
              </w:rPr>
              <w:t>+</w:t>
            </w:r>
            <w:r w:rsidRPr="00381933">
              <w:rPr>
                <w:rFonts w:cs="Tahoma"/>
                <w:sz w:val="20"/>
                <w:szCs w:val="20"/>
                <w:lang w:val="fr-BE" w:eastAsia="fr-FR"/>
              </w:rPr>
              <w:t xml:space="preserve"> densitométrie osseuse</w:t>
            </w:r>
            <w:r>
              <w:rPr>
                <w:rFonts w:cs="Tahoma"/>
                <w:sz w:val="20"/>
                <w:szCs w:val="20"/>
                <w:lang w:val="fr-BE" w:eastAsia="fr-FR"/>
              </w:rPr>
              <w:t>)</w:t>
            </w:r>
          </w:p>
        </w:tc>
        <w:tc>
          <w:tcPr>
            <w:tcW w:w="871" w:type="pct"/>
            <w:tcBorders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</w:tcPr>
          <w:p w14:paraId="1C8749C6" w14:textId="269AC078" w:rsidR="00A80ED2" w:rsidRDefault="00A80ED2" w:rsidP="00782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19D67870" w14:textId="53D7270B" w:rsidR="007821DA" w:rsidRDefault="007821DA" w:rsidP="00782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0001C058" w14:textId="5E3CA04C" w:rsidR="007821DA" w:rsidRDefault="007821DA" w:rsidP="00782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56DE6385" w14:textId="2C9CB9D6" w:rsidR="007821DA" w:rsidRDefault="007821DA" w:rsidP="00782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13921C63" w14:textId="6757CD0A" w:rsidR="007821DA" w:rsidRDefault="007821DA" w:rsidP="00782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2E61F8FD" w14:textId="7F99BB27" w:rsidR="007821DA" w:rsidRDefault="007821DA" w:rsidP="00782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47ADBEAE" w14:textId="77777777" w:rsidR="007821DA" w:rsidRPr="00381933" w:rsidRDefault="007821DA" w:rsidP="00782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</w:p>
          <w:p w14:paraId="44710A06" w14:textId="39F449DF" w:rsidR="00A80ED2" w:rsidRPr="00381933" w:rsidRDefault="003C50E6" w:rsidP="0019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Densitométrie osseuse</w:t>
            </w:r>
          </w:p>
        </w:tc>
      </w:tr>
      <w:tr w:rsidR="007821DA" w:rsidRPr="00A733FD" w14:paraId="3370EB2B" w14:textId="77777777" w:rsidTr="00F7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</w:tcPr>
          <w:p w14:paraId="2683AA85" w14:textId="77777777" w:rsidR="004B50C2" w:rsidRPr="00381933" w:rsidRDefault="004B50C2" w:rsidP="004B50C2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Type d’autorisation 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>délivrée par l’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AFCN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br/>
            </w:r>
            <w:r w:rsidRPr="004B50C2">
              <w:rPr>
                <w:rFonts w:cs="Tahoma"/>
                <w:caps/>
                <w:color w:val="FF0000"/>
                <w:sz w:val="20"/>
                <w:szCs w:val="20"/>
                <w:lang w:val="fr-BE" w:eastAsia="en-GB"/>
              </w:rPr>
              <w:t>après</w:t>
            </w:r>
            <w:r w:rsidRPr="00381933">
              <w:rPr>
                <w:rFonts w:cs="Tahoma"/>
                <w:color w:val="FF0000"/>
                <w:sz w:val="20"/>
                <w:szCs w:val="20"/>
                <w:lang w:val="fr-BE" w:eastAsia="en-GB"/>
              </w:rPr>
              <w:t xml:space="preserve"> 1/3/2020</w:t>
            </w:r>
          </w:p>
        </w:tc>
        <w:tc>
          <w:tcPr>
            <w:tcW w:w="733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</w:tcPr>
          <w:p w14:paraId="2431751A" w14:textId="77777777" w:rsidR="004B50C2" w:rsidRPr="00381933" w:rsidRDefault="004B50C2" w:rsidP="004B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Pas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 d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>’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autorisation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 xml:space="preserve"> délivrée par l’AFCN</w:t>
            </w:r>
          </w:p>
        </w:tc>
        <w:tc>
          <w:tcPr>
            <w:tcW w:w="799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14:paraId="1866368C" w14:textId="77777777" w:rsidR="004B50C2" w:rsidRPr="00381933" w:rsidRDefault="004B50C2" w:rsidP="004B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Autorisation d’utilisation de produits radioactifs</w:t>
            </w:r>
          </w:p>
        </w:tc>
        <w:tc>
          <w:tcPr>
            <w:tcW w:w="870" w:type="pct"/>
            <w:tcBorders>
              <w:top w:val="single" w:sz="18" w:space="0" w:color="92D050"/>
              <w:left w:val="single" w:sz="18" w:space="0" w:color="92D050"/>
              <w:bottom w:val="single" w:sz="18" w:space="0" w:color="92D050"/>
            </w:tcBorders>
            <w:shd w:val="clear" w:color="auto" w:fill="auto"/>
          </w:tcPr>
          <w:p w14:paraId="24475301" w14:textId="77777777" w:rsidR="004B50C2" w:rsidRPr="00381933" w:rsidRDefault="004B50C2" w:rsidP="004B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Autorisation d’u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tilisation des rayons X à des fins d’imagerie médicale</w:t>
            </w:r>
          </w:p>
        </w:tc>
        <w:tc>
          <w:tcPr>
            <w:tcW w:w="871" w:type="pct"/>
            <w:tcBorders>
              <w:top w:val="single" w:sz="18" w:space="0" w:color="92D050"/>
              <w:bottom w:val="single" w:sz="18" w:space="0" w:color="92D050"/>
            </w:tcBorders>
            <w:shd w:val="clear" w:color="auto" w:fill="auto"/>
          </w:tcPr>
          <w:p w14:paraId="5F482567" w14:textId="77777777" w:rsidR="004B50C2" w:rsidRPr="00381933" w:rsidRDefault="004B50C2" w:rsidP="004B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Autorisation d’u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tilisation des rayons X à des fins d’imagerie médicale </w:t>
            </w:r>
            <w:r>
              <w:rPr>
                <w:rFonts w:cs="Tahoma"/>
                <w:sz w:val="20"/>
                <w:szCs w:val="20"/>
                <w:lang w:val="fr-BE" w:eastAsia="en-GB"/>
              </w:rPr>
              <w:br/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par des médecins spécialistes en médecine nucléaire</w:t>
            </w:r>
          </w:p>
        </w:tc>
        <w:tc>
          <w:tcPr>
            <w:tcW w:w="871" w:type="pct"/>
            <w:tcBorders>
              <w:top w:val="single" w:sz="18" w:space="0" w:color="92D050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</w:tcPr>
          <w:p w14:paraId="6DCFCAAA" w14:textId="77777777" w:rsidR="004B50C2" w:rsidRPr="00381933" w:rsidRDefault="004B50C2" w:rsidP="004B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Autorisation d’u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tilisation des rayons X à des fins d’imagerie médicale </w:t>
            </w:r>
          </w:p>
          <w:p w14:paraId="579ECB53" w14:textId="77777777" w:rsidR="004B50C2" w:rsidRPr="00381933" w:rsidRDefault="004B50C2" w:rsidP="004B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limitée à </w:t>
            </w:r>
          </w:p>
          <w:p w14:paraId="01EB1AD4" w14:textId="77777777" w:rsidR="004B50C2" w:rsidRPr="00381933" w:rsidRDefault="004B50C2" w:rsidP="004B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la densitométrie osseuse</w:t>
            </w:r>
          </w:p>
        </w:tc>
      </w:tr>
      <w:tr w:rsidR="007821DA" w:rsidRPr="00AB0C88" w14:paraId="429439EB" w14:textId="77777777" w:rsidTr="00F74A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35110866" w14:textId="392743A9" w:rsidR="00191C22" w:rsidRPr="00381933" w:rsidRDefault="00A733FD" w:rsidP="00191C22">
            <w:pPr>
              <w:rPr>
                <w:rFonts w:cs="Tahoma"/>
                <w:noProof/>
                <w:sz w:val="20"/>
                <w:szCs w:val="20"/>
                <w:lang w:val="fr-BE" w:eastAsia="nl-BE"/>
              </w:rPr>
            </w:pPr>
            <w:r>
              <w:rPr>
                <w:rFonts w:cs="Tahoma"/>
                <w:noProof/>
                <w:sz w:val="20"/>
                <w:szCs w:val="20"/>
                <w:lang w:val="fr-BE" w:eastAsia="nl-BE"/>
              </w:rPr>
              <w:t>F</w:t>
            </w:r>
            <w:r w:rsidR="00191C22" w:rsidRPr="00381933">
              <w:rPr>
                <w:rFonts w:cs="Tahoma"/>
                <w:noProof/>
                <w:sz w:val="20"/>
                <w:szCs w:val="20"/>
                <w:lang w:val="fr-BE" w:eastAsia="nl-BE"/>
              </w:rPr>
              <w:t xml:space="preserve">ormation de base </w:t>
            </w:r>
            <w:r w:rsidR="00191C22">
              <w:rPr>
                <w:rFonts w:cs="Tahoma"/>
                <w:noProof/>
                <w:sz w:val="20"/>
                <w:szCs w:val="20"/>
                <w:lang w:val="fr-BE" w:eastAsia="nl-BE"/>
              </w:rPr>
              <w:t xml:space="preserve">en </w:t>
            </w:r>
            <w:r w:rsidR="00191C22" w:rsidRPr="00381933">
              <w:rPr>
                <w:rFonts w:cs="Tahoma"/>
                <w:noProof/>
                <w:sz w:val="20"/>
                <w:szCs w:val="20"/>
                <w:lang w:val="fr-BE" w:eastAsia="nl-BE"/>
              </w:rPr>
              <w:t>radioprotection</w:t>
            </w:r>
            <w:r>
              <w:rPr>
                <w:rFonts w:cs="Tahoma"/>
                <w:noProof/>
                <w:sz w:val="20"/>
                <w:szCs w:val="20"/>
                <w:lang w:val="fr-BE" w:eastAsia="nl-BE"/>
              </w:rPr>
              <w:t xml:space="preserve"> </w:t>
            </w:r>
            <w:r>
              <w:rPr>
                <w:rFonts w:cs="Tahoma"/>
                <w:noProof/>
                <w:sz w:val="20"/>
                <w:szCs w:val="20"/>
                <w:lang w:val="fr-BE" w:eastAsia="nl-BE"/>
              </w:rPr>
              <w:br/>
              <w:t>à suivre</w:t>
            </w:r>
          </w:p>
        </w:tc>
        <w:tc>
          <w:tcPr>
            <w:tcW w:w="733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697C0AD1" w14:textId="77777777" w:rsidR="00191C22" w:rsidRPr="00381933" w:rsidRDefault="00191C22" w:rsidP="0019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Non spécifié</w:t>
            </w:r>
          </w:p>
        </w:tc>
        <w:tc>
          <w:tcPr>
            <w:tcW w:w="799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2D050"/>
            </w:tcBorders>
            <w:shd w:val="clear" w:color="auto" w:fill="auto"/>
            <w:vAlign w:val="center"/>
          </w:tcPr>
          <w:p w14:paraId="56B7E4FE" w14:textId="725885E7" w:rsidR="00191C22" w:rsidRPr="00381933" w:rsidRDefault="00191C22" w:rsidP="0019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120</w:t>
            </w:r>
            <w:r w:rsidR="004B50C2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h théorie</w:t>
            </w:r>
          </w:p>
          <w:p w14:paraId="67D8C1C8" w14:textId="6679B40E" w:rsidR="00191C22" w:rsidRPr="00381933" w:rsidRDefault="00191C22" w:rsidP="0019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80</w:t>
            </w:r>
            <w:r w:rsidR="004B50C2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h </w:t>
            </w:r>
            <w:r w:rsidR="007821DA">
              <w:rPr>
                <w:rFonts w:cs="Tahoma"/>
                <w:sz w:val="20"/>
                <w:szCs w:val="20"/>
                <w:lang w:val="fr-BE" w:eastAsia="en-GB"/>
              </w:rPr>
              <w:t xml:space="preserve">exercices 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pratique</w:t>
            </w:r>
            <w:r w:rsidR="007821DA">
              <w:rPr>
                <w:rFonts w:cs="Tahoma"/>
                <w:sz w:val="20"/>
                <w:szCs w:val="20"/>
                <w:lang w:val="fr-BE" w:eastAsia="en-GB"/>
              </w:rPr>
              <w:t>s</w:t>
            </w:r>
          </w:p>
        </w:tc>
        <w:tc>
          <w:tcPr>
            <w:tcW w:w="870" w:type="pct"/>
            <w:tcBorders>
              <w:top w:val="single" w:sz="18" w:space="0" w:color="92D050"/>
              <w:left w:val="single" w:sz="18" w:space="0" w:color="92D050"/>
              <w:bottom w:val="single" w:sz="18" w:space="0" w:color="92D050"/>
            </w:tcBorders>
            <w:shd w:val="clear" w:color="auto" w:fill="auto"/>
            <w:vAlign w:val="center"/>
          </w:tcPr>
          <w:p w14:paraId="018F09E0" w14:textId="68837597" w:rsidR="00191C22" w:rsidRPr="00381933" w:rsidRDefault="00191C22" w:rsidP="0019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45</w:t>
            </w:r>
            <w:r w:rsidR="004B50C2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h théorie</w:t>
            </w:r>
          </w:p>
          <w:p w14:paraId="677A7F49" w14:textId="409F493A" w:rsidR="00191C22" w:rsidRPr="00381933" w:rsidRDefault="00191C22" w:rsidP="0019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30</w:t>
            </w:r>
            <w:r w:rsidR="004B50C2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h </w:t>
            </w:r>
            <w:r w:rsidR="007821DA">
              <w:rPr>
                <w:rFonts w:cs="Tahoma"/>
                <w:sz w:val="20"/>
                <w:szCs w:val="20"/>
                <w:lang w:val="fr-BE" w:eastAsia="en-GB"/>
              </w:rPr>
              <w:t xml:space="preserve">exercices </w:t>
            </w:r>
            <w:r w:rsidR="007821DA" w:rsidRPr="00381933">
              <w:rPr>
                <w:rFonts w:cs="Tahoma"/>
                <w:sz w:val="20"/>
                <w:szCs w:val="20"/>
                <w:lang w:val="fr-BE" w:eastAsia="en-GB"/>
              </w:rPr>
              <w:t>pratique</w:t>
            </w:r>
            <w:r w:rsidR="007821DA">
              <w:rPr>
                <w:rFonts w:cs="Tahoma"/>
                <w:sz w:val="20"/>
                <w:szCs w:val="20"/>
                <w:lang w:val="fr-BE" w:eastAsia="en-GB"/>
              </w:rPr>
              <w:t>s</w:t>
            </w:r>
          </w:p>
        </w:tc>
        <w:tc>
          <w:tcPr>
            <w:tcW w:w="871" w:type="pct"/>
            <w:tcBorders>
              <w:top w:val="single" w:sz="18" w:space="0" w:color="92D050"/>
              <w:bottom w:val="single" w:sz="18" w:space="0" w:color="92D050"/>
            </w:tcBorders>
            <w:shd w:val="clear" w:color="auto" w:fill="auto"/>
            <w:vAlign w:val="center"/>
          </w:tcPr>
          <w:p w14:paraId="6171F41A" w14:textId="27FD10F1" w:rsidR="00191C22" w:rsidRPr="00381933" w:rsidRDefault="00191C22" w:rsidP="0019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8</w:t>
            </w:r>
            <w:r w:rsidR="004B50C2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h théorie</w:t>
            </w:r>
          </w:p>
          <w:p w14:paraId="6BAE73EB" w14:textId="5771B7A6" w:rsidR="00191C22" w:rsidRPr="00381933" w:rsidRDefault="00191C22" w:rsidP="0019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2</w:t>
            </w:r>
            <w:r w:rsidR="004B50C2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h </w:t>
            </w:r>
            <w:r w:rsidR="007821DA">
              <w:rPr>
                <w:rFonts w:cs="Tahoma"/>
                <w:sz w:val="20"/>
                <w:szCs w:val="20"/>
                <w:lang w:val="fr-BE" w:eastAsia="en-GB"/>
              </w:rPr>
              <w:t xml:space="preserve">exercices </w:t>
            </w:r>
            <w:r w:rsidR="007821DA" w:rsidRPr="00381933">
              <w:rPr>
                <w:rFonts w:cs="Tahoma"/>
                <w:sz w:val="20"/>
                <w:szCs w:val="20"/>
                <w:lang w:val="fr-BE" w:eastAsia="en-GB"/>
              </w:rPr>
              <w:t>pratique</w:t>
            </w:r>
            <w:r w:rsidR="007821DA">
              <w:rPr>
                <w:rFonts w:cs="Tahoma"/>
                <w:sz w:val="20"/>
                <w:szCs w:val="20"/>
                <w:lang w:val="fr-BE" w:eastAsia="en-GB"/>
              </w:rPr>
              <w:t>s</w:t>
            </w:r>
          </w:p>
        </w:tc>
        <w:tc>
          <w:tcPr>
            <w:tcW w:w="871" w:type="pct"/>
            <w:tcBorders>
              <w:top w:val="single" w:sz="18" w:space="0" w:color="92D050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1EA1DC7C" w14:textId="6A0B84C4" w:rsidR="00191C22" w:rsidRPr="00381933" w:rsidRDefault="00191C22" w:rsidP="00191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8</w:t>
            </w:r>
            <w:r w:rsidR="004B50C2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h</w:t>
            </w:r>
          </w:p>
        </w:tc>
      </w:tr>
      <w:tr w:rsidR="007821DA" w:rsidRPr="00AB0C88" w14:paraId="45F70BAE" w14:textId="77777777" w:rsidTr="00F7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578BEFDC" w14:textId="325B8B0E" w:rsidR="00450F4E" w:rsidRPr="00381933" w:rsidRDefault="00A733FD" w:rsidP="00450F4E">
            <w:pPr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F</w:t>
            </w:r>
            <w:r w:rsidR="00381933">
              <w:rPr>
                <w:rFonts w:cs="Tahoma"/>
                <w:sz w:val="20"/>
                <w:szCs w:val="20"/>
                <w:lang w:val="fr-BE" w:eastAsia="en-GB"/>
              </w:rPr>
              <w:t>ormation continue</w:t>
            </w:r>
            <w:r w:rsidR="00450F4E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="00381933" w:rsidRPr="00381933">
              <w:rPr>
                <w:rFonts w:cs="Tahoma"/>
                <w:noProof/>
                <w:sz w:val="20"/>
                <w:szCs w:val="20"/>
                <w:lang w:val="fr-BE" w:eastAsia="nl-BE"/>
              </w:rPr>
              <w:t xml:space="preserve"> </w:t>
            </w:r>
            <w:r w:rsidR="000A4E31">
              <w:rPr>
                <w:rFonts w:cs="Tahoma"/>
                <w:noProof/>
                <w:sz w:val="20"/>
                <w:szCs w:val="20"/>
                <w:lang w:val="fr-BE" w:eastAsia="nl-BE"/>
              </w:rPr>
              <w:t xml:space="preserve">en </w:t>
            </w:r>
            <w:r w:rsidR="00381933" w:rsidRPr="00381933">
              <w:rPr>
                <w:rFonts w:cs="Tahoma"/>
                <w:noProof/>
                <w:sz w:val="20"/>
                <w:szCs w:val="20"/>
                <w:lang w:val="fr-BE" w:eastAsia="nl-BE"/>
              </w:rPr>
              <w:t>radioprotection</w:t>
            </w:r>
            <w:r>
              <w:rPr>
                <w:rFonts w:cs="Tahoma"/>
                <w:noProof/>
                <w:sz w:val="20"/>
                <w:szCs w:val="20"/>
                <w:lang w:val="fr-BE" w:eastAsia="nl-BE"/>
              </w:rPr>
              <w:t xml:space="preserve"> </w:t>
            </w:r>
            <w:r>
              <w:rPr>
                <w:rFonts w:cs="Tahoma"/>
                <w:noProof/>
                <w:sz w:val="20"/>
                <w:szCs w:val="20"/>
                <w:lang w:val="fr-BE" w:eastAsia="nl-BE"/>
              </w:rPr>
              <w:br/>
              <w:t>à suivre</w:t>
            </w:r>
          </w:p>
        </w:tc>
        <w:tc>
          <w:tcPr>
            <w:tcW w:w="733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2E7DC20F" w14:textId="594550FD" w:rsidR="00450F4E" w:rsidRPr="00381933" w:rsidRDefault="00054258" w:rsidP="0045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Non spécifié</w:t>
            </w:r>
          </w:p>
        </w:tc>
        <w:tc>
          <w:tcPr>
            <w:tcW w:w="799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2D050"/>
            </w:tcBorders>
            <w:shd w:val="clear" w:color="auto" w:fill="auto"/>
            <w:vAlign w:val="center"/>
          </w:tcPr>
          <w:p w14:paraId="298A8BF2" w14:textId="02F7CA9C" w:rsidR="00450F4E" w:rsidRPr="00381933" w:rsidRDefault="002B5CCD" w:rsidP="0013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="00450F4E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9 h / 3 </w:t>
            </w:r>
            <w:r w:rsidR="003C50E6" w:rsidRPr="00381933">
              <w:rPr>
                <w:rFonts w:cs="Tahoma"/>
                <w:sz w:val="20"/>
                <w:szCs w:val="20"/>
                <w:lang w:val="fr-BE" w:eastAsia="en-GB"/>
              </w:rPr>
              <w:t>ans</w:t>
            </w:r>
          </w:p>
        </w:tc>
        <w:tc>
          <w:tcPr>
            <w:tcW w:w="870" w:type="pct"/>
            <w:tcBorders>
              <w:top w:val="single" w:sz="18" w:space="0" w:color="92D050"/>
              <w:left w:val="single" w:sz="18" w:space="0" w:color="92D050"/>
              <w:bottom w:val="single" w:sz="18" w:space="0" w:color="92D050"/>
            </w:tcBorders>
            <w:shd w:val="clear" w:color="auto" w:fill="auto"/>
            <w:vAlign w:val="center"/>
          </w:tcPr>
          <w:p w14:paraId="43279C3B" w14:textId="5C308859" w:rsidR="00450F4E" w:rsidRPr="00381933" w:rsidRDefault="002B5CCD" w:rsidP="002B5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="007821DA">
              <w:rPr>
                <w:rFonts w:cs="Tahoma"/>
                <w:sz w:val="20"/>
                <w:szCs w:val="20"/>
                <w:lang w:val="fr-BE" w:eastAsia="en-GB"/>
              </w:rPr>
              <w:t>2</w:t>
            </w:r>
            <w:r w:rsidR="00450F4E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 h / 3 </w:t>
            </w:r>
            <w:r w:rsidR="003C50E6" w:rsidRPr="00381933">
              <w:rPr>
                <w:rFonts w:cs="Tahoma"/>
                <w:sz w:val="20"/>
                <w:szCs w:val="20"/>
                <w:lang w:val="fr-BE" w:eastAsia="en-GB"/>
              </w:rPr>
              <w:t>ans</w:t>
            </w:r>
          </w:p>
        </w:tc>
        <w:tc>
          <w:tcPr>
            <w:tcW w:w="871" w:type="pct"/>
            <w:tcBorders>
              <w:top w:val="single" w:sz="18" w:space="0" w:color="92D050"/>
              <w:bottom w:val="single" w:sz="18" w:space="0" w:color="92D050"/>
            </w:tcBorders>
            <w:shd w:val="clear" w:color="auto" w:fill="auto"/>
            <w:vAlign w:val="center"/>
          </w:tcPr>
          <w:p w14:paraId="61A14AB0" w14:textId="1242BE46" w:rsidR="00450F4E" w:rsidRPr="00381933" w:rsidRDefault="002B5CCD" w:rsidP="002B5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="00450F4E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1 h / 3 </w:t>
            </w:r>
            <w:r w:rsidR="003C50E6" w:rsidRPr="00381933">
              <w:rPr>
                <w:rFonts w:cs="Tahoma"/>
                <w:sz w:val="20"/>
                <w:szCs w:val="20"/>
                <w:lang w:val="fr-BE" w:eastAsia="en-GB"/>
              </w:rPr>
              <w:t>ans</w:t>
            </w:r>
          </w:p>
        </w:tc>
        <w:tc>
          <w:tcPr>
            <w:tcW w:w="871" w:type="pct"/>
            <w:tcBorders>
              <w:top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4066E1F3" w14:textId="43B0E536" w:rsidR="00450F4E" w:rsidRPr="00381933" w:rsidRDefault="002B5CCD" w:rsidP="002B5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="00450F4E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1 h / 5 </w:t>
            </w:r>
            <w:r w:rsidR="003C50E6" w:rsidRPr="00381933">
              <w:rPr>
                <w:rFonts w:cs="Tahoma"/>
                <w:sz w:val="20"/>
                <w:szCs w:val="20"/>
                <w:lang w:val="fr-BE" w:eastAsia="en-GB"/>
              </w:rPr>
              <w:t>ans</w:t>
            </w:r>
          </w:p>
        </w:tc>
      </w:tr>
      <w:tr w:rsidR="00712BE3" w:rsidRPr="00A733FD" w14:paraId="3E81350C" w14:textId="77777777" w:rsidTr="00F74A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7902852B" w14:textId="09E362C3" w:rsidR="00712BE3" w:rsidRDefault="00712BE3" w:rsidP="00712BE3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Sujet </w:t>
            </w:r>
            <w:r w:rsidR="008B63FF">
              <w:rPr>
                <w:rFonts w:cs="Tahoma"/>
                <w:sz w:val="20"/>
                <w:szCs w:val="20"/>
                <w:lang w:val="fr-BE" w:eastAsia="en-GB"/>
              </w:rPr>
              <w:t>de la formation</w:t>
            </w:r>
            <w:r w:rsidR="000A4E31">
              <w:rPr>
                <w:rFonts w:cs="Tahoma"/>
                <w:sz w:val="20"/>
                <w:szCs w:val="20"/>
                <w:lang w:val="fr-BE" w:eastAsia="en-GB"/>
              </w:rPr>
              <w:t xml:space="preserve"> de base et continue</w:t>
            </w:r>
            <w:r w:rsidR="008B63FF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: radioprotection</w:t>
            </w:r>
          </w:p>
        </w:tc>
        <w:tc>
          <w:tcPr>
            <w:tcW w:w="733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70BBBEA0" w14:textId="395F096F" w:rsidR="00712BE3" w:rsidRPr="00381933" w:rsidRDefault="001A72C2" w:rsidP="00712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du p</w:t>
            </w:r>
            <w:r w:rsidR="00712BE3" w:rsidRPr="00381933">
              <w:rPr>
                <w:rFonts w:cs="Tahoma"/>
                <w:sz w:val="20"/>
                <w:szCs w:val="20"/>
                <w:lang w:val="fr-BE" w:eastAsia="en-GB"/>
              </w:rPr>
              <w:t>ersonnel, de la population et de l’environnement propre à l’installation où vous travaillez</w:t>
            </w:r>
          </w:p>
        </w:tc>
        <w:tc>
          <w:tcPr>
            <w:tcW w:w="799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2D050"/>
            </w:tcBorders>
            <w:shd w:val="clear" w:color="auto" w:fill="auto"/>
            <w:vAlign w:val="center"/>
          </w:tcPr>
          <w:p w14:paraId="6D8CF1A4" w14:textId="25EAE93C" w:rsidR="00712BE3" w:rsidRPr="00381933" w:rsidRDefault="001A72C2" w:rsidP="00712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du p</w:t>
            </w:r>
            <w:r w:rsidR="00712BE3" w:rsidRPr="00381933">
              <w:rPr>
                <w:rFonts w:cs="Tahoma"/>
                <w:sz w:val="20"/>
                <w:szCs w:val="20"/>
                <w:lang w:val="fr-BE" w:eastAsia="en-GB"/>
              </w:rPr>
              <w:t>atient et de son environnement direct</w:t>
            </w:r>
            <w:r w:rsidR="00712BE3"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="00712BE3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spécifique pour les </w:t>
            </w:r>
            <w:r w:rsidR="00712BE3">
              <w:rPr>
                <w:rFonts w:cs="Tahoma"/>
                <w:sz w:val="20"/>
                <w:szCs w:val="20"/>
                <w:lang w:val="fr-BE" w:eastAsia="en-GB"/>
              </w:rPr>
              <w:br/>
            </w:r>
            <w:r w:rsidR="00712BE3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applications reprises dans </w:t>
            </w:r>
            <w:r w:rsidR="00712BE3">
              <w:rPr>
                <w:rFonts w:cs="Tahoma"/>
                <w:sz w:val="20"/>
                <w:szCs w:val="20"/>
                <w:lang w:val="fr-BE" w:eastAsia="en-GB"/>
              </w:rPr>
              <w:t>cette</w:t>
            </w:r>
            <w:r w:rsidR="00712BE3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 autorisation</w:t>
            </w:r>
          </w:p>
        </w:tc>
        <w:tc>
          <w:tcPr>
            <w:tcW w:w="2612" w:type="pct"/>
            <w:gridSpan w:val="3"/>
            <w:tcBorders>
              <w:top w:val="single" w:sz="18" w:space="0" w:color="92D050"/>
              <w:left w:val="single" w:sz="18" w:space="0" w:color="92D050"/>
              <w:bottom w:val="none" w:sz="0" w:space="0" w:color="auto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3F47BF43" w14:textId="075C472A" w:rsidR="00712BE3" w:rsidRPr="00381933" w:rsidRDefault="001A72C2" w:rsidP="00712B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>du p</w:t>
            </w:r>
            <w:r w:rsidR="00712BE3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atient </w:t>
            </w:r>
            <w:r>
              <w:rPr>
                <w:rFonts w:cs="Tahoma"/>
                <w:sz w:val="20"/>
                <w:szCs w:val="20"/>
                <w:lang w:val="fr-BE" w:eastAsia="en-GB"/>
              </w:rPr>
              <w:br/>
            </w:r>
            <w:r w:rsidR="00712BE3" w:rsidRPr="00381933">
              <w:rPr>
                <w:rFonts w:cs="Tahoma"/>
                <w:sz w:val="20"/>
                <w:szCs w:val="20"/>
                <w:lang w:val="fr-BE" w:eastAsia="en-GB"/>
              </w:rPr>
              <w:t>spécifique pour les</w:t>
            </w:r>
            <w:r>
              <w:rPr>
                <w:rFonts w:cs="Tahoma"/>
                <w:sz w:val="20"/>
                <w:szCs w:val="20"/>
                <w:lang w:val="fr-BE" w:eastAsia="en-GB"/>
              </w:rPr>
              <w:t xml:space="preserve"> </w:t>
            </w:r>
            <w:r w:rsidR="00712BE3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applications reprises dans </w:t>
            </w:r>
            <w:r w:rsidR="00712BE3">
              <w:rPr>
                <w:rFonts w:cs="Tahoma"/>
                <w:sz w:val="20"/>
                <w:szCs w:val="20"/>
                <w:lang w:val="fr-BE" w:eastAsia="en-GB"/>
              </w:rPr>
              <w:t>cette</w:t>
            </w:r>
            <w:r w:rsidR="00712BE3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 autorisation personnelle</w:t>
            </w:r>
          </w:p>
        </w:tc>
      </w:tr>
      <w:tr w:rsidR="00712BE3" w:rsidRPr="00A733FD" w14:paraId="160D12BF" w14:textId="77777777" w:rsidTr="00F7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5441E455" w14:textId="0BEB7AD6" w:rsidR="00712BE3" w:rsidRPr="00381933" w:rsidRDefault="00712BE3" w:rsidP="00712BE3">
            <w:pPr>
              <w:rPr>
                <w:rFonts w:cs="Tahoma"/>
                <w:b w:val="0"/>
                <w:bCs w:val="0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Evaluation</w:t>
            </w:r>
            <w:r w:rsidR="000A4E31">
              <w:rPr>
                <w:rFonts w:cs="Tahoma"/>
                <w:sz w:val="20"/>
                <w:szCs w:val="20"/>
                <w:lang w:val="fr-BE" w:eastAsia="en-GB"/>
              </w:rPr>
              <w:t xml:space="preserve"> de la</w:t>
            </w:r>
          </w:p>
          <w:p w14:paraId="6562B09F" w14:textId="7EE18264" w:rsidR="00712BE3" w:rsidRPr="00381933" w:rsidRDefault="00712BE3" w:rsidP="00712BE3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formation continue par l’AFCN</w:t>
            </w:r>
          </w:p>
        </w:tc>
        <w:tc>
          <w:tcPr>
            <w:tcW w:w="733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161EBC53" w14:textId="48B9DEEF" w:rsidR="00712BE3" w:rsidRPr="00381933" w:rsidRDefault="00712BE3" w:rsidP="0071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Non</w:t>
            </w:r>
          </w:p>
        </w:tc>
        <w:tc>
          <w:tcPr>
            <w:tcW w:w="3411" w:type="pct"/>
            <w:gridSpan w:val="4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02E493F7" w14:textId="174D8827" w:rsidR="00712BE3" w:rsidRPr="00381933" w:rsidRDefault="00712BE3" w:rsidP="00712BE3">
            <w:pPr>
              <w:ind w:left="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Oui : voir </w:t>
            </w:r>
            <w:hyperlink r:id="rId13" w:history="1">
              <w:r w:rsidRPr="00381933">
                <w:rPr>
                  <w:rStyle w:val="Hyperlink"/>
                  <w:rFonts w:cs="Tahoma"/>
                  <w:sz w:val="20"/>
                  <w:szCs w:val="20"/>
                  <w:lang w:val="fr-BE" w:eastAsia="en-GB"/>
                </w:rPr>
                <w:t>www.fanc.fgov.be</w:t>
              </w:r>
            </w:hyperlink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 &gt; </w:t>
            </w:r>
            <w:r w:rsidR="00A733FD">
              <w:rPr>
                <w:rFonts w:cs="Tahoma"/>
                <w:sz w:val="20"/>
                <w:szCs w:val="20"/>
                <w:lang w:val="fr-BE" w:eastAsia="en-GB"/>
              </w:rPr>
              <w:t xml:space="preserve">Professionnels &gt; 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>Formation</w:t>
            </w:r>
            <w:r w:rsidR="00A733FD">
              <w:rPr>
                <w:rFonts w:cs="Tahoma"/>
                <w:sz w:val="20"/>
                <w:szCs w:val="20"/>
                <w:lang w:val="fr-BE" w:eastAsia="en-GB"/>
              </w:rPr>
              <w:t>s</w:t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 &gt; Formation continue</w:t>
            </w:r>
          </w:p>
        </w:tc>
      </w:tr>
      <w:tr w:rsidR="00712BE3" w:rsidRPr="00A733FD" w14:paraId="659D3350" w14:textId="77777777" w:rsidTr="00F74A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640E0E1E" w14:textId="6FECF42E" w:rsidR="00712BE3" w:rsidRPr="00381933" w:rsidRDefault="00712BE3" w:rsidP="00712BE3">
            <w:pPr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Vérification</w:t>
            </w:r>
            <w:r w:rsidR="0060761F"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 par l’AFCN</w:t>
            </w:r>
            <w:r w:rsidR="0060761F">
              <w:rPr>
                <w:rFonts w:cs="Tahoma"/>
                <w:sz w:val="20"/>
                <w:szCs w:val="20"/>
                <w:lang w:val="fr-BE" w:eastAsia="en-GB"/>
              </w:rPr>
              <w:t xml:space="preserve"> si suffisamment de</w:t>
            </w:r>
            <w:r>
              <w:rPr>
                <w:rFonts w:cs="Tahoma"/>
                <w:sz w:val="20"/>
                <w:szCs w:val="20"/>
                <w:lang w:val="fr-BE" w:eastAsia="en-GB"/>
              </w:rPr>
              <w:br/>
            </w: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formation continue </w:t>
            </w:r>
            <w:r w:rsidR="0060761F">
              <w:rPr>
                <w:rFonts w:cs="Tahoma"/>
                <w:sz w:val="20"/>
                <w:szCs w:val="20"/>
                <w:lang w:val="fr-BE" w:eastAsia="en-GB"/>
              </w:rPr>
              <w:t>a été suivie</w:t>
            </w:r>
          </w:p>
        </w:tc>
        <w:tc>
          <w:tcPr>
            <w:tcW w:w="733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0A4070C4" w14:textId="00EDC181" w:rsidR="00712BE3" w:rsidRPr="00381933" w:rsidRDefault="00712BE3" w:rsidP="00712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sz w:val="20"/>
                <w:szCs w:val="20"/>
                <w:lang w:val="fr-BE"/>
              </w:rPr>
              <w:t>Lors d’une inspection sur base de liste(s) de présence</w:t>
            </w:r>
          </w:p>
        </w:tc>
        <w:tc>
          <w:tcPr>
            <w:tcW w:w="3411" w:type="pct"/>
            <w:gridSpan w:val="4"/>
            <w:tcBorders>
              <w:top w:val="single" w:sz="18" w:space="0" w:color="92D050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7CFE6A94" w14:textId="77777777" w:rsidR="00712BE3" w:rsidRPr="00381933" w:rsidRDefault="00712BE3" w:rsidP="00712BE3">
            <w:pPr>
              <w:ind w:left="8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 xml:space="preserve">Lors du maintien/prolongation d’une (des) autorisation(s) personnelle(s) </w:t>
            </w:r>
          </w:p>
          <w:p w14:paraId="6532B6D7" w14:textId="474BB9EF" w:rsidR="00712BE3" w:rsidRPr="00381933" w:rsidRDefault="00712BE3" w:rsidP="00712BE3">
            <w:pPr>
              <w:ind w:left="8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val="fr-BE" w:eastAsia="en-GB"/>
              </w:rPr>
            </w:pPr>
            <w:r w:rsidRPr="00381933">
              <w:rPr>
                <w:rFonts w:cs="Tahoma"/>
                <w:sz w:val="20"/>
                <w:szCs w:val="20"/>
                <w:lang w:val="fr-BE" w:eastAsia="en-GB"/>
              </w:rPr>
              <w:t>ou à la demande de l’AFCN</w:t>
            </w:r>
          </w:p>
        </w:tc>
      </w:tr>
    </w:tbl>
    <w:p w14:paraId="285E35ED" w14:textId="510FEAEB" w:rsidR="00F16423" w:rsidRPr="00054258" w:rsidRDefault="00F16423" w:rsidP="005F163E">
      <w:pPr>
        <w:ind w:right="60"/>
        <w:textAlignment w:val="baseline"/>
        <w:rPr>
          <w:rFonts w:cs="Tahoma"/>
          <w:lang w:val="fr-BE" w:eastAsia="en-GB"/>
        </w:rPr>
      </w:pPr>
    </w:p>
    <w:sectPr w:rsidR="00F16423" w:rsidRPr="00054258" w:rsidSect="007821DA">
      <w:pgSz w:w="16838" w:h="11899" w:orient="landscape" w:code="9"/>
      <w:pgMar w:top="851" w:right="851" w:bottom="851" w:left="851" w:header="72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3640" w14:textId="77777777" w:rsidR="0055229B" w:rsidRDefault="0055229B">
      <w:r>
        <w:separator/>
      </w:r>
    </w:p>
  </w:endnote>
  <w:endnote w:type="continuationSeparator" w:id="0">
    <w:p w14:paraId="285E3641" w14:textId="77777777" w:rsidR="0055229B" w:rsidRDefault="0055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363E" w14:textId="77777777" w:rsidR="0055229B" w:rsidRDefault="0055229B">
      <w:r>
        <w:separator/>
      </w:r>
    </w:p>
  </w:footnote>
  <w:footnote w:type="continuationSeparator" w:id="0">
    <w:p w14:paraId="285E363F" w14:textId="77777777" w:rsidR="0055229B" w:rsidRDefault="0055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520"/>
    <w:multiLevelType w:val="hybridMultilevel"/>
    <w:tmpl w:val="852A32CC"/>
    <w:lvl w:ilvl="0" w:tplc="776034C8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6B0"/>
    <w:multiLevelType w:val="hybridMultilevel"/>
    <w:tmpl w:val="D2D48706"/>
    <w:lvl w:ilvl="0" w:tplc="08C4974C">
      <w:start w:val="84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4262F"/>
    <w:multiLevelType w:val="hybridMultilevel"/>
    <w:tmpl w:val="2682BD3E"/>
    <w:lvl w:ilvl="0" w:tplc="11DEF1BC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38E"/>
    <w:multiLevelType w:val="hybridMultilevel"/>
    <w:tmpl w:val="F44241CA"/>
    <w:lvl w:ilvl="0" w:tplc="66D42FFA">
      <w:start w:val="2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F4CCD"/>
    <w:multiLevelType w:val="hybridMultilevel"/>
    <w:tmpl w:val="9D78AA6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A7248"/>
    <w:multiLevelType w:val="multilevel"/>
    <w:tmpl w:val="FA2C14F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5E453B0"/>
    <w:multiLevelType w:val="hybridMultilevel"/>
    <w:tmpl w:val="98CA0E98"/>
    <w:lvl w:ilvl="0" w:tplc="08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6A96107"/>
    <w:multiLevelType w:val="hybridMultilevel"/>
    <w:tmpl w:val="3D0C3F7A"/>
    <w:lvl w:ilvl="0" w:tplc="99C23C7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E85E9B"/>
    <w:multiLevelType w:val="hybridMultilevel"/>
    <w:tmpl w:val="66F8A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5590A"/>
    <w:multiLevelType w:val="hybridMultilevel"/>
    <w:tmpl w:val="8E0848C8"/>
    <w:lvl w:ilvl="0" w:tplc="BF5A8526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79904D29"/>
    <w:multiLevelType w:val="hybridMultilevel"/>
    <w:tmpl w:val="EA0A2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23"/>
    <w:rsid w:val="00004308"/>
    <w:rsid w:val="00014C28"/>
    <w:rsid w:val="0002289A"/>
    <w:rsid w:val="000367A2"/>
    <w:rsid w:val="0004214F"/>
    <w:rsid w:val="00044C05"/>
    <w:rsid w:val="000458BF"/>
    <w:rsid w:val="000533BC"/>
    <w:rsid w:val="00053C37"/>
    <w:rsid w:val="00054258"/>
    <w:rsid w:val="00060732"/>
    <w:rsid w:val="00061864"/>
    <w:rsid w:val="0006215E"/>
    <w:rsid w:val="00063CBA"/>
    <w:rsid w:val="000765C1"/>
    <w:rsid w:val="0008206D"/>
    <w:rsid w:val="00092F32"/>
    <w:rsid w:val="00094A08"/>
    <w:rsid w:val="000A1628"/>
    <w:rsid w:val="000A2087"/>
    <w:rsid w:val="000A4E31"/>
    <w:rsid w:val="000A5474"/>
    <w:rsid w:val="000D2C74"/>
    <w:rsid w:val="000D4F6D"/>
    <w:rsid w:val="000D5E1E"/>
    <w:rsid w:val="000E01F4"/>
    <w:rsid w:val="000E34FE"/>
    <w:rsid w:val="000E5E96"/>
    <w:rsid w:val="000F34D2"/>
    <w:rsid w:val="001014A3"/>
    <w:rsid w:val="001059EA"/>
    <w:rsid w:val="0012443F"/>
    <w:rsid w:val="00130DE4"/>
    <w:rsid w:val="0013299D"/>
    <w:rsid w:val="00136EDE"/>
    <w:rsid w:val="0014387F"/>
    <w:rsid w:val="0014405E"/>
    <w:rsid w:val="001661F9"/>
    <w:rsid w:val="0017321F"/>
    <w:rsid w:val="00177952"/>
    <w:rsid w:val="00191C22"/>
    <w:rsid w:val="001938E7"/>
    <w:rsid w:val="001A318D"/>
    <w:rsid w:val="001A5286"/>
    <w:rsid w:val="001A72C2"/>
    <w:rsid w:val="001B1054"/>
    <w:rsid w:val="001B3DB6"/>
    <w:rsid w:val="001D1699"/>
    <w:rsid w:val="001D69F3"/>
    <w:rsid w:val="001E0E64"/>
    <w:rsid w:val="001E4942"/>
    <w:rsid w:val="001F4576"/>
    <w:rsid w:val="001F5897"/>
    <w:rsid w:val="00201182"/>
    <w:rsid w:val="00201525"/>
    <w:rsid w:val="00204EB5"/>
    <w:rsid w:val="0022582D"/>
    <w:rsid w:val="002316A6"/>
    <w:rsid w:val="0023334F"/>
    <w:rsid w:val="00233AA9"/>
    <w:rsid w:val="00247F95"/>
    <w:rsid w:val="0025144C"/>
    <w:rsid w:val="0026785C"/>
    <w:rsid w:val="002838FC"/>
    <w:rsid w:val="00293C3D"/>
    <w:rsid w:val="002A335E"/>
    <w:rsid w:val="002A7736"/>
    <w:rsid w:val="002A777E"/>
    <w:rsid w:val="002A7C65"/>
    <w:rsid w:val="002B3CB2"/>
    <w:rsid w:val="002B5CCD"/>
    <w:rsid w:val="002B6427"/>
    <w:rsid w:val="002C22CA"/>
    <w:rsid w:val="002C377A"/>
    <w:rsid w:val="002C444E"/>
    <w:rsid w:val="002D2EFB"/>
    <w:rsid w:val="002E164D"/>
    <w:rsid w:val="002E6BA2"/>
    <w:rsid w:val="002E79A3"/>
    <w:rsid w:val="002E79DE"/>
    <w:rsid w:val="002F2BF6"/>
    <w:rsid w:val="002F36B7"/>
    <w:rsid w:val="002F4865"/>
    <w:rsid w:val="002F5DF2"/>
    <w:rsid w:val="00315D02"/>
    <w:rsid w:val="00323845"/>
    <w:rsid w:val="0032389D"/>
    <w:rsid w:val="0033116F"/>
    <w:rsid w:val="00334386"/>
    <w:rsid w:val="00345F52"/>
    <w:rsid w:val="003476BE"/>
    <w:rsid w:val="003514AC"/>
    <w:rsid w:val="00352371"/>
    <w:rsid w:val="003536CB"/>
    <w:rsid w:val="00355D82"/>
    <w:rsid w:val="00366C39"/>
    <w:rsid w:val="0037263F"/>
    <w:rsid w:val="003732CE"/>
    <w:rsid w:val="0038097E"/>
    <w:rsid w:val="00381933"/>
    <w:rsid w:val="00385C7F"/>
    <w:rsid w:val="0039291B"/>
    <w:rsid w:val="003939FD"/>
    <w:rsid w:val="003A12BA"/>
    <w:rsid w:val="003B0549"/>
    <w:rsid w:val="003C50E6"/>
    <w:rsid w:val="003E00DE"/>
    <w:rsid w:val="00405365"/>
    <w:rsid w:val="0042599A"/>
    <w:rsid w:val="00431522"/>
    <w:rsid w:val="00432A9D"/>
    <w:rsid w:val="0045059F"/>
    <w:rsid w:val="00450F4E"/>
    <w:rsid w:val="00450FC9"/>
    <w:rsid w:val="004513EC"/>
    <w:rsid w:val="004550F7"/>
    <w:rsid w:val="00457009"/>
    <w:rsid w:val="00480714"/>
    <w:rsid w:val="00481FC5"/>
    <w:rsid w:val="00485FEA"/>
    <w:rsid w:val="00491316"/>
    <w:rsid w:val="00492EA2"/>
    <w:rsid w:val="004A7676"/>
    <w:rsid w:val="004B1A70"/>
    <w:rsid w:val="004B50C2"/>
    <w:rsid w:val="004D7BDB"/>
    <w:rsid w:val="004E46DE"/>
    <w:rsid w:val="004E4BA1"/>
    <w:rsid w:val="004E5B09"/>
    <w:rsid w:val="004F2AF2"/>
    <w:rsid w:val="005016C8"/>
    <w:rsid w:val="00501C7B"/>
    <w:rsid w:val="00505CD6"/>
    <w:rsid w:val="00511EF0"/>
    <w:rsid w:val="005126DF"/>
    <w:rsid w:val="005141CD"/>
    <w:rsid w:val="0052655B"/>
    <w:rsid w:val="00526581"/>
    <w:rsid w:val="005350C4"/>
    <w:rsid w:val="00537255"/>
    <w:rsid w:val="0054636B"/>
    <w:rsid w:val="0055229B"/>
    <w:rsid w:val="0055293F"/>
    <w:rsid w:val="005540BA"/>
    <w:rsid w:val="0055616E"/>
    <w:rsid w:val="00564339"/>
    <w:rsid w:val="00577DD6"/>
    <w:rsid w:val="0058304A"/>
    <w:rsid w:val="005857C2"/>
    <w:rsid w:val="005905A5"/>
    <w:rsid w:val="005919BD"/>
    <w:rsid w:val="005A0074"/>
    <w:rsid w:val="005A5CFC"/>
    <w:rsid w:val="005A6C1F"/>
    <w:rsid w:val="005A6C4F"/>
    <w:rsid w:val="005A7D96"/>
    <w:rsid w:val="005B1D1F"/>
    <w:rsid w:val="005B532D"/>
    <w:rsid w:val="005C5BAB"/>
    <w:rsid w:val="005C7571"/>
    <w:rsid w:val="005E1B84"/>
    <w:rsid w:val="005F163E"/>
    <w:rsid w:val="005F2B02"/>
    <w:rsid w:val="005F6E64"/>
    <w:rsid w:val="00603867"/>
    <w:rsid w:val="006057DC"/>
    <w:rsid w:val="0060761F"/>
    <w:rsid w:val="00610501"/>
    <w:rsid w:val="0061182C"/>
    <w:rsid w:val="006301CF"/>
    <w:rsid w:val="00634199"/>
    <w:rsid w:val="006356B9"/>
    <w:rsid w:val="00635734"/>
    <w:rsid w:val="006368D9"/>
    <w:rsid w:val="00637240"/>
    <w:rsid w:val="00641437"/>
    <w:rsid w:val="006468B6"/>
    <w:rsid w:val="00657779"/>
    <w:rsid w:val="00667192"/>
    <w:rsid w:val="00667F6A"/>
    <w:rsid w:val="00675CE5"/>
    <w:rsid w:val="006760FA"/>
    <w:rsid w:val="0068669F"/>
    <w:rsid w:val="00692228"/>
    <w:rsid w:val="00697A9A"/>
    <w:rsid w:val="006A3DBA"/>
    <w:rsid w:val="006D2281"/>
    <w:rsid w:val="006D6C62"/>
    <w:rsid w:val="006E4767"/>
    <w:rsid w:val="006E7257"/>
    <w:rsid w:val="006F195C"/>
    <w:rsid w:val="006F19BC"/>
    <w:rsid w:val="006F1AE1"/>
    <w:rsid w:val="006F4919"/>
    <w:rsid w:val="007055FB"/>
    <w:rsid w:val="00712BE3"/>
    <w:rsid w:val="007221ED"/>
    <w:rsid w:val="00722394"/>
    <w:rsid w:val="007238F5"/>
    <w:rsid w:val="00725053"/>
    <w:rsid w:val="00732871"/>
    <w:rsid w:val="00736800"/>
    <w:rsid w:val="00746F67"/>
    <w:rsid w:val="00754381"/>
    <w:rsid w:val="007555C7"/>
    <w:rsid w:val="0078208D"/>
    <w:rsid w:val="007821DA"/>
    <w:rsid w:val="00794332"/>
    <w:rsid w:val="00796F6E"/>
    <w:rsid w:val="007A6234"/>
    <w:rsid w:val="007B0A09"/>
    <w:rsid w:val="007B4D9C"/>
    <w:rsid w:val="007C0E32"/>
    <w:rsid w:val="007D61CE"/>
    <w:rsid w:val="007F461E"/>
    <w:rsid w:val="00801981"/>
    <w:rsid w:val="008068C7"/>
    <w:rsid w:val="00806EBE"/>
    <w:rsid w:val="008106D0"/>
    <w:rsid w:val="00813443"/>
    <w:rsid w:val="008217EF"/>
    <w:rsid w:val="0082377A"/>
    <w:rsid w:val="00823D14"/>
    <w:rsid w:val="00824600"/>
    <w:rsid w:val="0082495D"/>
    <w:rsid w:val="008277B2"/>
    <w:rsid w:val="008317D2"/>
    <w:rsid w:val="00833783"/>
    <w:rsid w:val="00840D02"/>
    <w:rsid w:val="00855045"/>
    <w:rsid w:val="008605D2"/>
    <w:rsid w:val="008669B3"/>
    <w:rsid w:val="00871FD6"/>
    <w:rsid w:val="00882E72"/>
    <w:rsid w:val="008A3B25"/>
    <w:rsid w:val="008A5D17"/>
    <w:rsid w:val="008A6653"/>
    <w:rsid w:val="008B367D"/>
    <w:rsid w:val="008B63FF"/>
    <w:rsid w:val="008B7755"/>
    <w:rsid w:val="008C0A17"/>
    <w:rsid w:val="008C299C"/>
    <w:rsid w:val="008D1154"/>
    <w:rsid w:val="008D260C"/>
    <w:rsid w:val="008F7176"/>
    <w:rsid w:val="00900C65"/>
    <w:rsid w:val="00913047"/>
    <w:rsid w:val="00913ABA"/>
    <w:rsid w:val="0091663D"/>
    <w:rsid w:val="009277FE"/>
    <w:rsid w:val="00933A22"/>
    <w:rsid w:val="00936CC1"/>
    <w:rsid w:val="00936E71"/>
    <w:rsid w:val="00942A57"/>
    <w:rsid w:val="00954922"/>
    <w:rsid w:val="00956C1A"/>
    <w:rsid w:val="00957F8F"/>
    <w:rsid w:val="00970FC6"/>
    <w:rsid w:val="00971580"/>
    <w:rsid w:val="00972239"/>
    <w:rsid w:val="00973580"/>
    <w:rsid w:val="00975C82"/>
    <w:rsid w:val="00993F26"/>
    <w:rsid w:val="009A1DD0"/>
    <w:rsid w:val="009A50EB"/>
    <w:rsid w:val="009D48B2"/>
    <w:rsid w:val="009F198E"/>
    <w:rsid w:val="009F3461"/>
    <w:rsid w:val="009F4D9B"/>
    <w:rsid w:val="009F7F0F"/>
    <w:rsid w:val="00A01ED6"/>
    <w:rsid w:val="00A04851"/>
    <w:rsid w:val="00A12A04"/>
    <w:rsid w:val="00A144BD"/>
    <w:rsid w:val="00A15ED2"/>
    <w:rsid w:val="00A20820"/>
    <w:rsid w:val="00A24874"/>
    <w:rsid w:val="00A30592"/>
    <w:rsid w:val="00A307DA"/>
    <w:rsid w:val="00A31B38"/>
    <w:rsid w:val="00A41D2B"/>
    <w:rsid w:val="00A4761B"/>
    <w:rsid w:val="00A56EC5"/>
    <w:rsid w:val="00A60500"/>
    <w:rsid w:val="00A61DD5"/>
    <w:rsid w:val="00A649B2"/>
    <w:rsid w:val="00A72596"/>
    <w:rsid w:val="00A733FD"/>
    <w:rsid w:val="00A73BD2"/>
    <w:rsid w:val="00A80ED2"/>
    <w:rsid w:val="00A924C0"/>
    <w:rsid w:val="00AA6482"/>
    <w:rsid w:val="00AB0C88"/>
    <w:rsid w:val="00AB0DB5"/>
    <w:rsid w:val="00AB2CAC"/>
    <w:rsid w:val="00AB7472"/>
    <w:rsid w:val="00AC2128"/>
    <w:rsid w:val="00AD0534"/>
    <w:rsid w:val="00AE188A"/>
    <w:rsid w:val="00AF63C1"/>
    <w:rsid w:val="00B2133F"/>
    <w:rsid w:val="00B26863"/>
    <w:rsid w:val="00B4203D"/>
    <w:rsid w:val="00B514C5"/>
    <w:rsid w:val="00B528DC"/>
    <w:rsid w:val="00B558B5"/>
    <w:rsid w:val="00B57417"/>
    <w:rsid w:val="00B608FF"/>
    <w:rsid w:val="00B61D30"/>
    <w:rsid w:val="00B66DEA"/>
    <w:rsid w:val="00B70A21"/>
    <w:rsid w:val="00B933F7"/>
    <w:rsid w:val="00BB31F3"/>
    <w:rsid w:val="00BC3308"/>
    <w:rsid w:val="00BD20D5"/>
    <w:rsid w:val="00BD332D"/>
    <w:rsid w:val="00BD5295"/>
    <w:rsid w:val="00BD586E"/>
    <w:rsid w:val="00BD5B4A"/>
    <w:rsid w:val="00BD5F5E"/>
    <w:rsid w:val="00BD65BD"/>
    <w:rsid w:val="00BE5B5E"/>
    <w:rsid w:val="00BE73E6"/>
    <w:rsid w:val="00BE7D45"/>
    <w:rsid w:val="00BF0AA0"/>
    <w:rsid w:val="00BF4049"/>
    <w:rsid w:val="00C00932"/>
    <w:rsid w:val="00C051E8"/>
    <w:rsid w:val="00C101C5"/>
    <w:rsid w:val="00C113A7"/>
    <w:rsid w:val="00C22750"/>
    <w:rsid w:val="00C254CF"/>
    <w:rsid w:val="00C32836"/>
    <w:rsid w:val="00C36087"/>
    <w:rsid w:val="00C36385"/>
    <w:rsid w:val="00C37AE2"/>
    <w:rsid w:val="00C461A6"/>
    <w:rsid w:val="00C5342D"/>
    <w:rsid w:val="00C60215"/>
    <w:rsid w:val="00C62033"/>
    <w:rsid w:val="00C63A72"/>
    <w:rsid w:val="00C6427E"/>
    <w:rsid w:val="00C652AC"/>
    <w:rsid w:val="00C663EC"/>
    <w:rsid w:val="00C7160E"/>
    <w:rsid w:val="00C74388"/>
    <w:rsid w:val="00C80416"/>
    <w:rsid w:val="00C80B70"/>
    <w:rsid w:val="00C912F0"/>
    <w:rsid w:val="00C92ABB"/>
    <w:rsid w:val="00C95858"/>
    <w:rsid w:val="00C973CA"/>
    <w:rsid w:val="00CB0335"/>
    <w:rsid w:val="00CB75E9"/>
    <w:rsid w:val="00CD3B4C"/>
    <w:rsid w:val="00CD4771"/>
    <w:rsid w:val="00CE017C"/>
    <w:rsid w:val="00CE0F7C"/>
    <w:rsid w:val="00CE2D8F"/>
    <w:rsid w:val="00CE5352"/>
    <w:rsid w:val="00CE740D"/>
    <w:rsid w:val="00CF0489"/>
    <w:rsid w:val="00CF2F20"/>
    <w:rsid w:val="00CF3BD6"/>
    <w:rsid w:val="00D02E61"/>
    <w:rsid w:val="00D04D83"/>
    <w:rsid w:val="00D11817"/>
    <w:rsid w:val="00D128CE"/>
    <w:rsid w:val="00D143EF"/>
    <w:rsid w:val="00D15EFB"/>
    <w:rsid w:val="00D2025A"/>
    <w:rsid w:val="00D250F4"/>
    <w:rsid w:val="00D26DC8"/>
    <w:rsid w:val="00D33F70"/>
    <w:rsid w:val="00D34358"/>
    <w:rsid w:val="00D41920"/>
    <w:rsid w:val="00D43FD9"/>
    <w:rsid w:val="00D45B64"/>
    <w:rsid w:val="00D45C90"/>
    <w:rsid w:val="00D51479"/>
    <w:rsid w:val="00D53999"/>
    <w:rsid w:val="00D64DA8"/>
    <w:rsid w:val="00D714D8"/>
    <w:rsid w:val="00DA2157"/>
    <w:rsid w:val="00DA43D7"/>
    <w:rsid w:val="00DA7B61"/>
    <w:rsid w:val="00DA7E6C"/>
    <w:rsid w:val="00DD0D9E"/>
    <w:rsid w:val="00DD5DC9"/>
    <w:rsid w:val="00DE3A00"/>
    <w:rsid w:val="00DE7726"/>
    <w:rsid w:val="00DF44FE"/>
    <w:rsid w:val="00E00712"/>
    <w:rsid w:val="00E02818"/>
    <w:rsid w:val="00E03525"/>
    <w:rsid w:val="00E044F7"/>
    <w:rsid w:val="00E070E7"/>
    <w:rsid w:val="00E07906"/>
    <w:rsid w:val="00E20908"/>
    <w:rsid w:val="00E214F1"/>
    <w:rsid w:val="00E219DE"/>
    <w:rsid w:val="00E25D9A"/>
    <w:rsid w:val="00E26038"/>
    <w:rsid w:val="00E3012B"/>
    <w:rsid w:val="00E30C5A"/>
    <w:rsid w:val="00E31A94"/>
    <w:rsid w:val="00E4143D"/>
    <w:rsid w:val="00E457BE"/>
    <w:rsid w:val="00E475DB"/>
    <w:rsid w:val="00E50F60"/>
    <w:rsid w:val="00E607E6"/>
    <w:rsid w:val="00E6080C"/>
    <w:rsid w:val="00E712C1"/>
    <w:rsid w:val="00E77AB5"/>
    <w:rsid w:val="00E95E78"/>
    <w:rsid w:val="00EA1135"/>
    <w:rsid w:val="00EA60B2"/>
    <w:rsid w:val="00EA75F9"/>
    <w:rsid w:val="00EB0A73"/>
    <w:rsid w:val="00EC44CD"/>
    <w:rsid w:val="00ED1CAE"/>
    <w:rsid w:val="00EE65DB"/>
    <w:rsid w:val="00EF0529"/>
    <w:rsid w:val="00F00708"/>
    <w:rsid w:val="00F01438"/>
    <w:rsid w:val="00F01AF2"/>
    <w:rsid w:val="00F027AB"/>
    <w:rsid w:val="00F16423"/>
    <w:rsid w:val="00F20FB4"/>
    <w:rsid w:val="00F22992"/>
    <w:rsid w:val="00F24F73"/>
    <w:rsid w:val="00F25267"/>
    <w:rsid w:val="00F25894"/>
    <w:rsid w:val="00F270CD"/>
    <w:rsid w:val="00F27EF5"/>
    <w:rsid w:val="00F33289"/>
    <w:rsid w:val="00F3330C"/>
    <w:rsid w:val="00F36AA0"/>
    <w:rsid w:val="00F37791"/>
    <w:rsid w:val="00F4125E"/>
    <w:rsid w:val="00F57373"/>
    <w:rsid w:val="00F62F86"/>
    <w:rsid w:val="00F73196"/>
    <w:rsid w:val="00F74A6B"/>
    <w:rsid w:val="00F82274"/>
    <w:rsid w:val="00F90EA5"/>
    <w:rsid w:val="00F96F49"/>
    <w:rsid w:val="00FA6A24"/>
    <w:rsid w:val="00FD0BAC"/>
    <w:rsid w:val="00FD75F0"/>
    <w:rsid w:val="00FE0AD4"/>
    <w:rsid w:val="00FE1567"/>
    <w:rsid w:val="00FE40CC"/>
    <w:rsid w:val="00FF2EE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285E35AA"/>
  <w15:docId w15:val="{1617DF85-B022-4C44-9F5D-B4B5E8B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1DA"/>
    <w:rPr>
      <w:rFonts w:ascii="Tahoma" w:hAnsi="Tahoma"/>
      <w:sz w:val="22"/>
      <w:szCs w:val="24"/>
      <w:lang w:val="nl-BE" w:eastAsia="en-US"/>
    </w:rPr>
  </w:style>
  <w:style w:type="paragraph" w:styleId="Heading1">
    <w:name w:val="heading 1"/>
    <w:basedOn w:val="Normal"/>
    <w:next w:val="Normal"/>
    <w:qFormat/>
    <w:rsid w:val="008B367D"/>
    <w:pPr>
      <w:keepNext/>
      <w:numPr>
        <w:numId w:val="8"/>
      </w:numPr>
      <w:outlineLvl w:val="0"/>
    </w:pPr>
    <w:rPr>
      <w:b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45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CD4771"/>
    <w:rPr>
      <w:color w:val="0000FF"/>
      <w:u w:val="single"/>
    </w:rPr>
  </w:style>
  <w:style w:type="paragraph" w:styleId="BalloonText">
    <w:name w:val="Balloon Text"/>
    <w:basedOn w:val="Normal"/>
    <w:semiHidden/>
    <w:rsid w:val="00AB0D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DE7726"/>
  </w:style>
  <w:style w:type="paragraph" w:styleId="FootnoteText">
    <w:name w:val="footnote text"/>
    <w:basedOn w:val="Normal"/>
    <w:link w:val="FootnoteTextChar"/>
    <w:uiPriority w:val="99"/>
    <w:unhideWhenUsed/>
    <w:rsid w:val="00F16423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6423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F16423"/>
    <w:rPr>
      <w:vertAlign w:val="superscript"/>
    </w:rPr>
  </w:style>
  <w:style w:type="character" w:styleId="CommentReference">
    <w:name w:val="annotation reference"/>
    <w:basedOn w:val="DefaultParagraphFont"/>
    <w:rsid w:val="00722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1ED"/>
    <w:rPr>
      <w:rFonts w:ascii="Tahoma" w:hAnsi="Tahoma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2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1ED"/>
    <w:rPr>
      <w:rFonts w:ascii="Tahoma" w:hAnsi="Tahoma"/>
      <w:b/>
      <w:bCs/>
      <w:lang w:val="nl-BE" w:eastAsia="en-US"/>
    </w:rPr>
  </w:style>
  <w:style w:type="paragraph" w:styleId="Revision">
    <w:name w:val="Revision"/>
    <w:hidden/>
    <w:uiPriority w:val="99"/>
    <w:semiHidden/>
    <w:rsid w:val="003514AC"/>
    <w:rPr>
      <w:rFonts w:ascii="Tahoma" w:hAnsi="Tahoma"/>
      <w:sz w:val="22"/>
      <w:szCs w:val="24"/>
      <w:lang w:val="nl-BE" w:eastAsia="en-US"/>
    </w:rPr>
  </w:style>
  <w:style w:type="table" w:styleId="LightShading-Accent3">
    <w:name w:val="Light Shading Accent 3"/>
    <w:basedOn w:val="TableNormal"/>
    <w:uiPriority w:val="60"/>
    <w:rsid w:val="00BD586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05CD6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F007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6866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anc.fgov.b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Permanente vorming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GLDEP-26-5158</_dlc_DocId>
    <_dlc_DocIdUrl xmlns="6df3097c-9f6f-491c-904e-1a0e96820c4c">
      <Url>http://dms.fanc.be/sites/GLDEP/GLBEG/_layouts/DocIdRedir.aspx?ID=GLDEP-26-5158</Url>
      <Description>GLDEP-26-5158</Description>
    </_dlc_DocIdUrl>
  </documentManagement>
</p:properties>
</file>

<file path=customXml/item3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3E91E1BE91D43E40A75DE708BB075113" ma:contentTypeVersion="98" ma:contentTypeDescription="" ma:contentTypeScope="" ma:versionID="fb41c22144479f9d33b3159f8975bd6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561c370a21300006bde6a2cc5706ec90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3600-1F57-4F0B-B198-754377C688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1A767B-4F47-4660-821D-8A8EDE45F3D0}">
  <ds:schemaRefs>
    <ds:schemaRef ds:uri="http://schemas.microsoft.com/sharepoint/v3"/>
    <ds:schemaRef ds:uri="http://schemas.microsoft.com/office/2006/documentManagement/types"/>
    <ds:schemaRef ds:uri="6df3097c-9f6f-491c-904e-1a0e96820c4c"/>
    <ds:schemaRef ds:uri="http://schemas.openxmlformats.org/package/2006/metadata/core-properties"/>
    <ds:schemaRef ds:uri="http://purl.org/dc/terms/"/>
    <ds:schemaRef ds:uri="119472a5-db12-430b-a358-c31149a57590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F5208A-8144-4D9E-9864-C5D49EE2847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3D24EE5-13A2-4969-AC21-6EE5526975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D03157-4174-4B82-B9AA-894E6E61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A4124A9-2D69-4875-A50A-6B5BEB3C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1892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Brief</vt:lpstr>
      <vt:lpstr/>
      <vt:lpstr>bedrijfsnaam</vt:lpstr>
    </vt:vector>
  </TitlesOfParts>
  <Company>Fanc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VANDECAPELLE Marleen</dc:creator>
  <cp:lastModifiedBy>VANDECAPELLE Marleen</cp:lastModifiedBy>
  <cp:revision>5</cp:revision>
  <cp:lastPrinted>2016-12-13T14:06:00Z</cp:lastPrinted>
  <dcterms:created xsi:type="dcterms:W3CDTF">2020-10-13T10:53:00Z</dcterms:created>
  <dcterms:modified xsi:type="dcterms:W3CDTF">2020-10-13T11:08:00Z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1632073780</vt:i4>
  </property>
  <property fmtid="{D5CDD505-2E9C-101B-9397-08002B2CF9AE}" pid="3" name="_ReviewCycleID">
    <vt:i4>1632073780</vt:i4>
  </property>
  <property fmtid="{D5CDD505-2E9C-101B-9397-08002B2CF9AE}" pid="4" name="_NewReviewCycle">
    <vt:lpwstr/>
  </property>
  <property fmtid="{D5CDD505-2E9C-101B-9397-08002B2CF9AE}" pid="5" name="_EmailEntryID">
    <vt:lpwstr>00000000446AAD9F0AB1A94FAAD9F131204830240700A550AFBC1EEC144AB53C69D237F36AEC0000009C53FA0000A550AFBC1EEC144AB53C69D237F36AEC000002651C190000</vt:lpwstr>
  </property>
  <property fmtid="{D5CDD505-2E9C-101B-9397-08002B2CF9AE}" pid="6" name="ContentTypeId">
    <vt:lpwstr>0x010100A3B0B320266E22429DFC4891FFEA6098003E91E1BE91D43E40A75DE708BB075113</vt:lpwstr>
  </property>
  <property fmtid="{D5CDD505-2E9C-101B-9397-08002B2CF9AE}" pid="7" name="_dlc_DocIdItemGuid">
    <vt:lpwstr>5541e8f5-7ea3-47d1-a82a-2d3d95cf9da4</vt:lpwstr>
  </property>
  <property fmtid="{D5CDD505-2E9C-101B-9397-08002B2CF9AE}" pid="8" name="TaxKeyword">
    <vt:lpwstr/>
  </property>
  <property fmtid="{D5CDD505-2E9C-101B-9397-08002B2CF9AE}" pid="9" name="Document Source">
    <vt:lpwstr>1;#GLBEG|35675034-00c3-4fe0-aa5f-e4b9bd3a0263</vt:lpwstr>
  </property>
  <property fmtid="{D5CDD505-2E9C-101B-9397-08002B2CF9AE}" pid="10" name="Service1">
    <vt:lpwstr/>
  </property>
  <property fmtid="{D5CDD505-2E9C-101B-9397-08002B2CF9AE}" pid="11" name="TaxKeywordTaxHTField">
    <vt:lpwstr/>
  </property>
  <property fmtid="{D5CDD505-2E9C-101B-9397-08002B2CF9AE}" pid="12" name="Agency_x0020_Activity">
    <vt:lpwstr/>
  </property>
  <property fmtid="{D5CDD505-2E9C-101B-9397-08002B2CF9AE}" pid="13" name="Generic_x0020_Document_x0020_Format">
    <vt:lpwstr/>
  </property>
  <property fmtid="{D5CDD505-2E9C-101B-9397-08002B2CF9AE}" pid="14" name="Generic Document Format">
    <vt:lpwstr/>
  </property>
  <property fmtid="{D5CDD505-2E9C-101B-9397-08002B2CF9AE}" pid="15" name="Agency Activity">
    <vt:lpwstr/>
  </property>
  <property fmtid="{D5CDD505-2E9C-101B-9397-08002B2CF9AE}" pid="16" name="Order">
    <vt:r8>515800</vt:r8>
  </property>
</Properties>
</file>