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B067" w14:textId="6A27334A" w:rsidR="00416967" w:rsidRPr="00C2773B" w:rsidRDefault="00C2773B" w:rsidP="00416967">
      <w:pPr>
        <w:jc w:val="both"/>
        <w:rPr>
          <w:rFonts w:ascii="Lato" w:hAnsi="Lato"/>
          <w:b/>
          <w:bCs/>
          <w:sz w:val="28"/>
          <w:szCs w:val="28"/>
        </w:rPr>
      </w:pPr>
      <w:r w:rsidRPr="00C2773B">
        <w:rPr>
          <w:rFonts w:ascii="Lato" w:hAnsi="Lato"/>
          <w:b/>
          <w:bCs/>
          <w:sz w:val="28"/>
          <w:szCs w:val="28"/>
        </w:rPr>
        <w:t>Aanbevelingen van het FANC en de Medische Jury betreffende de therapie met Ho-166-microsferen</w:t>
      </w:r>
    </w:p>
    <w:p w14:paraId="5E32DB57" w14:textId="027C12B1" w:rsidR="00C2773B" w:rsidRPr="00B25195" w:rsidRDefault="00C2773B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/>
      </w:r>
    </w:p>
    <w:p w14:paraId="195237E6" w14:textId="366B7DBC" w:rsidR="00416967" w:rsidRPr="00B3508D" w:rsidRDefault="00416967" w:rsidP="00416967">
      <w:pPr>
        <w:pStyle w:val="ListParagraph"/>
        <w:numPr>
          <w:ilvl w:val="0"/>
          <w:numId w:val="1"/>
        </w:numPr>
        <w:ind w:left="357" w:hanging="357"/>
        <w:jc w:val="both"/>
        <w:rPr>
          <w:rFonts w:ascii="Lato" w:hAnsi="Lato"/>
          <w:b/>
          <w:bCs/>
          <w:sz w:val="22"/>
          <w:szCs w:val="22"/>
        </w:rPr>
      </w:pPr>
      <w:r w:rsidRPr="00B3508D">
        <w:rPr>
          <w:rFonts w:ascii="Lato" w:hAnsi="Lato"/>
          <w:b/>
          <w:bCs/>
          <w:sz w:val="22"/>
          <w:szCs w:val="22"/>
        </w:rPr>
        <w:t xml:space="preserve">Iedere patiënt die </w:t>
      </w:r>
      <w:r w:rsidR="0062021A" w:rsidRPr="00C2773B">
        <w:rPr>
          <w:rFonts w:ascii="Lato" w:hAnsi="Lato"/>
          <w:b/>
          <w:bCs/>
          <w:sz w:val="22"/>
          <w:szCs w:val="22"/>
        </w:rPr>
        <w:t>[</w:t>
      </w:r>
      <w:r w:rsidR="0062021A" w:rsidRPr="00C2773B">
        <w:rPr>
          <w:rFonts w:ascii="Lato" w:hAnsi="Lato"/>
          <w:b/>
          <w:bCs/>
          <w:sz w:val="22"/>
          <w:szCs w:val="22"/>
          <w:vertAlign w:val="superscript"/>
        </w:rPr>
        <w:t>166</w:t>
      </w:r>
      <w:r w:rsidR="0062021A" w:rsidRPr="00C2773B">
        <w:rPr>
          <w:rFonts w:ascii="Lato" w:hAnsi="Lato"/>
          <w:b/>
          <w:bCs/>
          <w:sz w:val="22"/>
          <w:szCs w:val="22"/>
        </w:rPr>
        <w:t>Ho]-</w:t>
      </w:r>
      <w:r w:rsidRPr="00B3508D">
        <w:rPr>
          <w:rFonts w:ascii="Lato" w:hAnsi="Lato"/>
          <w:b/>
          <w:bCs/>
          <w:sz w:val="22"/>
          <w:szCs w:val="22"/>
        </w:rPr>
        <w:t xml:space="preserve">microsferen toegediend krijgt, dient gehospitaliseerd te worden om medische redenen. </w:t>
      </w:r>
      <w:r w:rsidR="0062021A">
        <w:rPr>
          <w:rFonts w:ascii="Lato" w:hAnsi="Lato"/>
          <w:b/>
          <w:bCs/>
          <w:sz w:val="22"/>
          <w:szCs w:val="22"/>
        </w:rPr>
        <w:t>Wordt</w:t>
      </w:r>
      <w:r w:rsidRPr="00B3508D">
        <w:rPr>
          <w:rFonts w:ascii="Lato" w:hAnsi="Lato"/>
          <w:b/>
          <w:bCs/>
          <w:sz w:val="22"/>
          <w:szCs w:val="22"/>
        </w:rPr>
        <w:t xml:space="preserve"> de patiënt na </w:t>
      </w:r>
      <w:r w:rsidR="0062021A">
        <w:rPr>
          <w:rFonts w:ascii="Lato" w:hAnsi="Lato"/>
          <w:b/>
          <w:bCs/>
          <w:sz w:val="22"/>
          <w:szCs w:val="22"/>
        </w:rPr>
        <w:t xml:space="preserve">de therapeutische </w:t>
      </w:r>
      <w:r w:rsidRPr="00B3508D">
        <w:rPr>
          <w:rFonts w:ascii="Lato" w:hAnsi="Lato"/>
          <w:b/>
          <w:bCs/>
          <w:sz w:val="22"/>
          <w:szCs w:val="22"/>
        </w:rPr>
        <w:t>toediening gehospitaliseerd in een gewone of een vergunde kamer?</w:t>
      </w:r>
    </w:p>
    <w:p w14:paraId="36369817" w14:textId="77777777" w:rsidR="00416967" w:rsidRDefault="00416967" w:rsidP="00416967">
      <w:pPr>
        <w:jc w:val="both"/>
        <w:rPr>
          <w:rFonts w:ascii="Lato" w:hAnsi="Lato"/>
          <w:sz w:val="22"/>
          <w:szCs w:val="22"/>
        </w:rPr>
      </w:pPr>
    </w:p>
    <w:p w14:paraId="4287A92A" w14:textId="5E8BF53B" w:rsidR="00416967" w:rsidRDefault="00416967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Gebaseerd op het advies van de  Hoge Gezondheidsraad (</w:t>
      </w:r>
      <w:hyperlink r:id="rId5" w:history="1">
        <w:r w:rsidRPr="00C2773B">
          <w:rPr>
            <w:rStyle w:val="Hyperlink"/>
            <w:rFonts w:ascii="Lato" w:hAnsi="Lato"/>
            <w:sz w:val="22"/>
            <w:szCs w:val="22"/>
          </w:rPr>
          <w:t>Aanbevelingen inzake therapie door middel van radionucliden onder niet-ingekapselde vorm, 2005</w:t>
        </w:r>
      </w:hyperlink>
      <w:r>
        <w:rPr>
          <w:rFonts w:ascii="Lato" w:hAnsi="Lato"/>
          <w:sz w:val="22"/>
          <w:szCs w:val="22"/>
        </w:rPr>
        <w:t xml:space="preserve">), </w:t>
      </w:r>
      <w:r w:rsidR="0062021A">
        <w:rPr>
          <w:rFonts w:ascii="Lato" w:hAnsi="Lato"/>
          <w:sz w:val="22"/>
          <w:szCs w:val="22"/>
        </w:rPr>
        <w:t>wordt</w:t>
      </w:r>
      <w:r>
        <w:rPr>
          <w:rFonts w:ascii="Lato" w:hAnsi="Lato"/>
          <w:sz w:val="22"/>
          <w:szCs w:val="22"/>
        </w:rPr>
        <w:t xml:space="preserve"> het dosisdebiet op 1 meter </w:t>
      </w:r>
      <w:r w:rsidR="003A6074">
        <w:rPr>
          <w:rFonts w:ascii="Lato" w:hAnsi="Lato"/>
          <w:sz w:val="22"/>
          <w:szCs w:val="22"/>
        </w:rPr>
        <w:t xml:space="preserve">voor de patiënt op halve thorax hoogte </w:t>
      </w:r>
      <w:r>
        <w:rPr>
          <w:rFonts w:ascii="Lato" w:hAnsi="Lato"/>
          <w:sz w:val="22"/>
          <w:szCs w:val="22"/>
        </w:rPr>
        <w:t xml:space="preserve">gebruikt als criterium voor deze keuze en dus niet de toegediende activiteit zoals </w:t>
      </w:r>
      <w:r w:rsidR="0062021A">
        <w:rPr>
          <w:rFonts w:ascii="Lato" w:hAnsi="Lato"/>
          <w:sz w:val="22"/>
          <w:szCs w:val="22"/>
        </w:rPr>
        <w:t xml:space="preserve">vele </w:t>
      </w:r>
      <w:r>
        <w:rPr>
          <w:rFonts w:ascii="Lato" w:hAnsi="Lato"/>
          <w:sz w:val="22"/>
          <w:szCs w:val="22"/>
        </w:rPr>
        <w:t xml:space="preserve">centra nu doen. </w:t>
      </w:r>
    </w:p>
    <w:p w14:paraId="67756B8A" w14:textId="42382D13" w:rsidR="00416967" w:rsidRDefault="00416967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Indien het resultaat van de</w:t>
      </w:r>
      <w:r w:rsidR="003A6074">
        <w:rPr>
          <w:rFonts w:ascii="Lato" w:hAnsi="Lato"/>
          <w:sz w:val="22"/>
          <w:szCs w:val="22"/>
        </w:rPr>
        <w:t>ze</w:t>
      </w:r>
      <w:r>
        <w:rPr>
          <w:rFonts w:ascii="Lato" w:hAnsi="Lato"/>
          <w:sz w:val="22"/>
          <w:szCs w:val="22"/>
        </w:rPr>
        <w:t xml:space="preserve"> meting </w:t>
      </w:r>
      <w:r w:rsidR="003A6074">
        <w:rPr>
          <w:rFonts w:ascii="Lato" w:hAnsi="Lato"/>
          <w:sz w:val="22"/>
          <w:szCs w:val="22"/>
        </w:rPr>
        <w:t xml:space="preserve">x </w:t>
      </w:r>
      <w:r>
        <w:rPr>
          <w:rFonts w:ascii="Lato" w:hAnsi="Lato"/>
          <w:sz w:val="22"/>
          <w:szCs w:val="22"/>
        </w:rPr>
        <w:t>op het ogenblik van hospitalisatie:</w:t>
      </w:r>
    </w:p>
    <w:p w14:paraId="1EAB8E63" w14:textId="153463B0" w:rsidR="00416967" w:rsidRDefault="003A6074" w:rsidP="00416967">
      <w:pPr>
        <w:ind w:left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x </w:t>
      </w:r>
      <w:r w:rsidR="00416967">
        <w:rPr>
          <w:rFonts w:ascii="Lato" w:hAnsi="Lato"/>
          <w:sz w:val="22"/>
          <w:szCs w:val="22"/>
        </w:rPr>
        <w:t xml:space="preserve">&gt; 20 µGy/u: hospitalisatie verplicht in een </w:t>
      </w:r>
      <w:r>
        <w:rPr>
          <w:rFonts w:ascii="Lato" w:hAnsi="Lato"/>
          <w:sz w:val="22"/>
          <w:szCs w:val="22"/>
        </w:rPr>
        <w:t xml:space="preserve">door het FANC </w:t>
      </w:r>
      <w:r w:rsidR="00416967">
        <w:rPr>
          <w:rFonts w:ascii="Lato" w:hAnsi="Lato"/>
          <w:sz w:val="22"/>
          <w:szCs w:val="22"/>
        </w:rPr>
        <w:t>vergunde kamer</w:t>
      </w:r>
    </w:p>
    <w:p w14:paraId="36822C1B" w14:textId="680A7E86" w:rsidR="00416967" w:rsidRDefault="003A6074" w:rsidP="00416967">
      <w:pPr>
        <w:ind w:left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x </w:t>
      </w:r>
      <w:r w:rsidR="00416967" w:rsidRPr="00B25195">
        <w:rPr>
          <w:rFonts w:ascii="Lato" w:hAnsi="Lato"/>
          <w:sz w:val="22"/>
          <w:szCs w:val="22"/>
        </w:rPr>
        <w:t>≤ 20 µGy/</w:t>
      </w:r>
      <w:r w:rsidR="00416967">
        <w:rPr>
          <w:rFonts w:ascii="Lato" w:hAnsi="Lato"/>
          <w:sz w:val="22"/>
          <w:szCs w:val="22"/>
        </w:rPr>
        <w:t xml:space="preserve">u: hospitalisatie mag in een </w:t>
      </w:r>
      <w:r w:rsidR="00416967" w:rsidRPr="00B25195">
        <w:rPr>
          <w:rFonts w:ascii="Lato" w:hAnsi="Lato"/>
          <w:sz w:val="22"/>
          <w:szCs w:val="22"/>
        </w:rPr>
        <w:t>gewone kamer</w:t>
      </w:r>
    </w:p>
    <w:p w14:paraId="4071B38E" w14:textId="33748195" w:rsidR="00416967" w:rsidRDefault="00416967" w:rsidP="00416967">
      <w:pPr>
        <w:jc w:val="both"/>
        <w:rPr>
          <w:rFonts w:ascii="Lato" w:hAnsi="Lato"/>
          <w:sz w:val="22"/>
          <w:szCs w:val="22"/>
        </w:rPr>
      </w:pPr>
    </w:p>
    <w:p w14:paraId="179BFB63" w14:textId="77777777" w:rsidR="0062021A" w:rsidRDefault="0062021A" w:rsidP="00416967">
      <w:pPr>
        <w:jc w:val="both"/>
        <w:rPr>
          <w:rFonts w:ascii="Lato" w:hAnsi="Lato"/>
          <w:sz w:val="22"/>
          <w:szCs w:val="22"/>
        </w:rPr>
      </w:pPr>
    </w:p>
    <w:p w14:paraId="04A04E9F" w14:textId="1109F87D" w:rsidR="00416967" w:rsidRPr="00B3508D" w:rsidRDefault="00416967" w:rsidP="00416967">
      <w:pPr>
        <w:pStyle w:val="ListParagraph"/>
        <w:numPr>
          <w:ilvl w:val="0"/>
          <w:numId w:val="1"/>
        </w:numPr>
        <w:ind w:left="357" w:hanging="357"/>
        <w:jc w:val="both"/>
        <w:rPr>
          <w:rFonts w:ascii="Lato" w:hAnsi="Lato"/>
          <w:b/>
          <w:bCs/>
          <w:sz w:val="22"/>
          <w:szCs w:val="22"/>
        </w:rPr>
      </w:pPr>
      <w:r w:rsidRPr="00B3508D">
        <w:rPr>
          <w:rFonts w:ascii="Lato" w:hAnsi="Lato"/>
          <w:b/>
          <w:bCs/>
          <w:sz w:val="22"/>
          <w:szCs w:val="22"/>
        </w:rPr>
        <w:t>Wat is het criterium voor ontslag uit deze gewone of vergunde kamer?</w:t>
      </w:r>
    </w:p>
    <w:p w14:paraId="1FF24278" w14:textId="77777777" w:rsidR="00416967" w:rsidRDefault="00416967" w:rsidP="00416967">
      <w:pPr>
        <w:jc w:val="both"/>
        <w:rPr>
          <w:rFonts w:ascii="Lato" w:hAnsi="Lato"/>
          <w:sz w:val="22"/>
          <w:szCs w:val="22"/>
        </w:rPr>
      </w:pPr>
    </w:p>
    <w:p w14:paraId="1B3C5400" w14:textId="5CA8A50E" w:rsidR="003A6074" w:rsidRDefault="003A6074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Gebaseerd op het advies van de  Hoge Gezondheidsraad (</w:t>
      </w:r>
      <w:hyperlink r:id="rId6" w:history="1">
        <w:r w:rsidRPr="00C2773B">
          <w:rPr>
            <w:rStyle w:val="Hyperlink"/>
            <w:rFonts w:ascii="Lato" w:hAnsi="Lato"/>
            <w:sz w:val="22"/>
            <w:szCs w:val="22"/>
          </w:rPr>
          <w:t>Aanbevelingen inzake therapie door middel van radionucliden onder niet-ingekapselde vorm, 2005</w:t>
        </w:r>
      </w:hyperlink>
      <w:r>
        <w:rPr>
          <w:rFonts w:ascii="Lato" w:hAnsi="Lato"/>
          <w:sz w:val="22"/>
          <w:szCs w:val="22"/>
        </w:rPr>
        <w:t xml:space="preserve">), </w:t>
      </w:r>
      <w:r w:rsidR="0062021A">
        <w:rPr>
          <w:rFonts w:ascii="Lato" w:hAnsi="Lato"/>
          <w:sz w:val="22"/>
          <w:szCs w:val="22"/>
        </w:rPr>
        <w:t>wordt</w:t>
      </w:r>
      <w:r>
        <w:rPr>
          <w:rFonts w:ascii="Lato" w:hAnsi="Lato"/>
          <w:sz w:val="22"/>
          <w:szCs w:val="22"/>
        </w:rPr>
        <w:t xml:space="preserve"> het dosisdebiet op 1 meter voor de patiënt op halve thorax hoogte gebruikt als criterium voor </w:t>
      </w:r>
      <w:r w:rsidR="00416967">
        <w:rPr>
          <w:rFonts w:ascii="Lato" w:hAnsi="Lato"/>
          <w:sz w:val="22"/>
          <w:szCs w:val="22"/>
        </w:rPr>
        <w:t xml:space="preserve">ontslag uit de vergunde kamer en de gewone kamer. </w:t>
      </w:r>
    </w:p>
    <w:p w14:paraId="2A00911F" w14:textId="4F1A4E9E" w:rsidR="00416967" w:rsidRDefault="003A6074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Indien het resultaat van deze meting x </w:t>
      </w:r>
      <w:r w:rsidR="00416967">
        <w:rPr>
          <w:rFonts w:ascii="Lato" w:hAnsi="Lato"/>
          <w:sz w:val="22"/>
          <w:szCs w:val="22"/>
        </w:rPr>
        <w:t xml:space="preserve">op het </w:t>
      </w:r>
      <w:r w:rsidR="00B3508D">
        <w:rPr>
          <w:rFonts w:ascii="Lato" w:hAnsi="Lato"/>
          <w:sz w:val="22"/>
          <w:szCs w:val="22"/>
        </w:rPr>
        <w:t>ogenblik</w:t>
      </w:r>
      <w:r w:rsidR="00416967">
        <w:rPr>
          <w:rFonts w:ascii="Lato" w:hAnsi="Lato"/>
          <w:sz w:val="22"/>
          <w:szCs w:val="22"/>
        </w:rPr>
        <w:t xml:space="preserve"> van </w:t>
      </w:r>
      <w:r>
        <w:rPr>
          <w:rFonts w:ascii="Lato" w:hAnsi="Lato"/>
          <w:sz w:val="22"/>
          <w:szCs w:val="22"/>
        </w:rPr>
        <w:t xml:space="preserve">mogelijk </w:t>
      </w:r>
      <w:r w:rsidR="00416967">
        <w:rPr>
          <w:rFonts w:ascii="Lato" w:hAnsi="Lato"/>
          <w:sz w:val="22"/>
          <w:szCs w:val="22"/>
        </w:rPr>
        <w:t>ontslag:</w:t>
      </w:r>
    </w:p>
    <w:p w14:paraId="72CC1312" w14:textId="46DAC1EC" w:rsidR="00416967" w:rsidRDefault="003A6074" w:rsidP="00416967">
      <w:pPr>
        <w:ind w:left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x </w:t>
      </w:r>
      <w:r w:rsidR="00416967" w:rsidRPr="00AF07F5">
        <w:rPr>
          <w:rFonts w:ascii="Lato" w:hAnsi="Lato"/>
          <w:sz w:val="22"/>
          <w:szCs w:val="22"/>
        </w:rPr>
        <w:t>&gt; 20 µGy/</w:t>
      </w:r>
      <w:r w:rsidR="00416967">
        <w:rPr>
          <w:rFonts w:ascii="Lato" w:hAnsi="Lato"/>
          <w:sz w:val="22"/>
          <w:szCs w:val="22"/>
        </w:rPr>
        <w:t>u:</w:t>
      </w:r>
      <w:r w:rsidR="00416967" w:rsidRPr="00AF07F5">
        <w:rPr>
          <w:rFonts w:ascii="Lato" w:hAnsi="Lato"/>
          <w:sz w:val="22"/>
          <w:szCs w:val="22"/>
        </w:rPr>
        <w:t xml:space="preserve"> </w:t>
      </w:r>
      <w:r w:rsidR="00416967">
        <w:rPr>
          <w:rFonts w:ascii="Lato" w:hAnsi="Lato"/>
          <w:sz w:val="22"/>
          <w:szCs w:val="22"/>
        </w:rPr>
        <w:t xml:space="preserve">patiënt </w:t>
      </w:r>
      <w:r w:rsidR="007426D6">
        <w:rPr>
          <w:rFonts w:ascii="Lato" w:hAnsi="Lato"/>
          <w:sz w:val="22"/>
          <w:szCs w:val="22"/>
        </w:rPr>
        <w:t>blijft</w:t>
      </w:r>
      <w:r w:rsidR="00416967" w:rsidRPr="00AF07F5">
        <w:rPr>
          <w:rFonts w:ascii="Lato" w:hAnsi="Lato"/>
          <w:sz w:val="22"/>
          <w:szCs w:val="22"/>
        </w:rPr>
        <w:t xml:space="preserve"> op vergunde kamer</w:t>
      </w:r>
    </w:p>
    <w:p w14:paraId="1A049E51" w14:textId="1D4D84FC" w:rsidR="00416967" w:rsidRDefault="00416967" w:rsidP="00B3508D">
      <w:pPr>
        <w:ind w:left="993" w:hanging="709"/>
        <w:jc w:val="both"/>
        <w:rPr>
          <w:rFonts w:ascii="Lato" w:hAnsi="Lato"/>
          <w:sz w:val="22"/>
          <w:szCs w:val="22"/>
        </w:rPr>
      </w:pPr>
      <w:r w:rsidRPr="00AF07F5">
        <w:rPr>
          <w:rFonts w:ascii="Lato" w:hAnsi="Lato"/>
          <w:sz w:val="22"/>
          <w:szCs w:val="22"/>
        </w:rPr>
        <w:t xml:space="preserve">20 </w:t>
      </w:r>
      <w:r w:rsidR="00B3508D" w:rsidRPr="00AF07F5">
        <w:rPr>
          <w:rFonts w:ascii="Lato" w:hAnsi="Lato"/>
          <w:sz w:val="22"/>
          <w:szCs w:val="22"/>
        </w:rPr>
        <w:t>µGy/</w:t>
      </w:r>
      <w:r w:rsidR="00B3508D">
        <w:rPr>
          <w:rFonts w:ascii="Lato" w:hAnsi="Lato"/>
          <w:sz w:val="22"/>
          <w:szCs w:val="22"/>
        </w:rPr>
        <w:t>u &gt; x &gt;</w:t>
      </w:r>
      <w:r w:rsidRPr="00AF07F5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10 µGy/</w:t>
      </w:r>
      <w:r w:rsidR="00B3508D">
        <w:rPr>
          <w:rFonts w:ascii="Lato" w:hAnsi="Lato"/>
          <w:sz w:val="22"/>
          <w:szCs w:val="22"/>
        </w:rPr>
        <w:t>u</w:t>
      </w:r>
      <w:r>
        <w:rPr>
          <w:rFonts w:ascii="Lato" w:hAnsi="Lato"/>
          <w:sz w:val="22"/>
          <w:szCs w:val="22"/>
        </w:rPr>
        <w:t xml:space="preserve"> en </w:t>
      </w:r>
      <w:r w:rsidRPr="00AF07F5">
        <w:rPr>
          <w:rFonts w:ascii="Lato" w:hAnsi="Lato"/>
          <w:sz w:val="22"/>
          <w:szCs w:val="22"/>
        </w:rPr>
        <w:t xml:space="preserve">kinderen thuis of </w:t>
      </w:r>
      <w:r>
        <w:rPr>
          <w:rFonts w:ascii="Lato" w:hAnsi="Lato"/>
          <w:sz w:val="22"/>
          <w:szCs w:val="22"/>
        </w:rPr>
        <w:t xml:space="preserve">patiënt is </w:t>
      </w:r>
      <w:r w:rsidRPr="00AF07F5">
        <w:rPr>
          <w:rFonts w:ascii="Lato" w:hAnsi="Lato"/>
          <w:sz w:val="22"/>
          <w:szCs w:val="22"/>
        </w:rPr>
        <w:t>niet zelfredzaam</w:t>
      </w:r>
      <w:r>
        <w:rPr>
          <w:rFonts w:ascii="Lato" w:hAnsi="Lato"/>
          <w:sz w:val="22"/>
          <w:szCs w:val="22"/>
        </w:rPr>
        <w:t xml:space="preserve">: patiënt </w:t>
      </w:r>
      <w:r w:rsidRPr="00AF07F5">
        <w:rPr>
          <w:rFonts w:ascii="Lato" w:hAnsi="Lato"/>
          <w:sz w:val="22"/>
          <w:szCs w:val="22"/>
        </w:rPr>
        <w:t>mag naar gewone kamer</w:t>
      </w:r>
    </w:p>
    <w:p w14:paraId="3E3A37CF" w14:textId="49DF904B" w:rsidR="00416967" w:rsidRDefault="00416967" w:rsidP="00B3508D">
      <w:pPr>
        <w:ind w:left="993" w:hanging="709"/>
        <w:jc w:val="both"/>
        <w:rPr>
          <w:rFonts w:ascii="Lato" w:hAnsi="Lato"/>
          <w:sz w:val="22"/>
          <w:szCs w:val="22"/>
        </w:rPr>
      </w:pPr>
      <w:r w:rsidRPr="00AF07F5">
        <w:rPr>
          <w:rFonts w:ascii="Lato" w:hAnsi="Lato"/>
          <w:sz w:val="22"/>
          <w:szCs w:val="22"/>
        </w:rPr>
        <w:t xml:space="preserve">20 </w:t>
      </w:r>
      <w:r w:rsidR="00B3508D" w:rsidRPr="00AF07F5">
        <w:rPr>
          <w:rFonts w:ascii="Lato" w:hAnsi="Lato"/>
          <w:sz w:val="22"/>
          <w:szCs w:val="22"/>
        </w:rPr>
        <w:t>µGy/</w:t>
      </w:r>
      <w:r w:rsidR="00B3508D">
        <w:rPr>
          <w:rFonts w:ascii="Lato" w:hAnsi="Lato"/>
          <w:sz w:val="22"/>
          <w:szCs w:val="22"/>
        </w:rPr>
        <w:t>u &gt; x &gt;</w:t>
      </w:r>
      <w:r w:rsidRPr="00AF07F5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10 µGy/</w:t>
      </w:r>
      <w:r w:rsidR="00B3508D">
        <w:rPr>
          <w:rFonts w:ascii="Lato" w:hAnsi="Lato"/>
          <w:sz w:val="22"/>
          <w:szCs w:val="22"/>
        </w:rPr>
        <w:t>u</w:t>
      </w:r>
      <w:r>
        <w:rPr>
          <w:rFonts w:ascii="Lato" w:hAnsi="Lato"/>
          <w:sz w:val="22"/>
          <w:szCs w:val="22"/>
        </w:rPr>
        <w:t xml:space="preserve"> en</w:t>
      </w:r>
      <w:r w:rsidRPr="00AF07F5">
        <w:rPr>
          <w:rFonts w:ascii="Lato" w:hAnsi="Lato"/>
          <w:sz w:val="22"/>
          <w:szCs w:val="22"/>
        </w:rPr>
        <w:t xml:space="preserve"> geen kinderen thuis </w:t>
      </w:r>
      <w:r>
        <w:rPr>
          <w:rFonts w:ascii="Lato" w:hAnsi="Lato"/>
          <w:sz w:val="22"/>
          <w:szCs w:val="22"/>
        </w:rPr>
        <w:t>en</w:t>
      </w:r>
      <w:r w:rsidRPr="00AF07F5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patiënt is </w:t>
      </w:r>
      <w:r w:rsidRPr="00AF07F5">
        <w:rPr>
          <w:rFonts w:ascii="Lato" w:hAnsi="Lato"/>
          <w:sz w:val="22"/>
          <w:szCs w:val="22"/>
        </w:rPr>
        <w:t>zelfredzaam</w:t>
      </w:r>
      <w:r>
        <w:rPr>
          <w:rFonts w:ascii="Lato" w:hAnsi="Lato"/>
          <w:sz w:val="22"/>
          <w:szCs w:val="22"/>
        </w:rPr>
        <w:t xml:space="preserve">: patiënt </w:t>
      </w:r>
      <w:r w:rsidRPr="00AF07F5">
        <w:rPr>
          <w:rFonts w:ascii="Lato" w:hAnsi="Lato"/>
          <w:sz w:val="22"/>
          <w:szCs w:val="22"/>
        </w:rPr>
        <w:t>mag naar huis</w:t>
      </w:r>
    </w:p>
    <w:p w14:paraId="5A7BC462" w14:textId="5A012C99" w:rsidR="00416967" w:rsidRDefault="0004573A" w:rsidP="00416967">
      <w:pPr>
        <w:ind w:left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x </w:t>
      </w:r>
      <w:r w:rsidR="00416967" w:rsidRPr="00AF07F5">
        <w:rPr>
          <w:rFonts w:ascii="Lato" w:hAnsi="Lato"/>
          <w:sz w:val="22"/>
          <w:szCs w:val="22"/>
        </w:rPr>
        <w:t>≤ 10 µGy/</w:t>
      </w:r>
      <w:r w:rsidR="00B3508D">
        <w:rPr>
          <w:rFonts w:ascii="Lato" w:hAnsi="Lato"/>
          <w:sz w:val="22"/>
          <w:szCs w:val="22"/>
        </w:rPr>
        <w:t>u</w:t>
      </w:r>
      <w:r w:rsidR="00416967">
        <w:rPr>
          <w:rFonts w:ascii="Lato" w:hAnsi="Lato"/>
          <w:sz w:val="22"/>
          <w:szCs w:val="22"/>
        </w:rPr>
        <w:t>: patiënt</w:t>
      </w:r>
      <w:r w:rsidR="00416967" w:rsidRPr="00AF07F5">
        <w:rPr>
          <w:rFonts w:ascii="Lato" w:hAnsi="Lato"/>
          <w:sz w:val="22"/>
          <w:szCs w:val="22"/>
        </w:rPr>
        <w:t xml:space="preserve"> mag altijd naar huis</w:t>
      </w:r>
    </w:p>
    <w:p w14:paraId="33049653" w14:textId="78ABFAA0" w:rsidR="00416967" w:rsidRDefault="0004573A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</w:t>
      </w:r>
      <w:r w:rsidR="00416967">
        <w:rPr>
          <w:rFonts w:ascii="Lato" w:hAnsi="Lato"/>
          <w:sz w:val="22"/>
          <w:szCs w:val="22"/>
        </w:rPr>
        <w:t xml:space="preserve">edere patiënt </w:t>
      </w:r>
      <w:r w:rsidR="007426D6">
        <w:rPr>
          <w:rFonts w:ascii="Lato" w:hAnsi="Lato"/>
          <w:sz w:val="22"/>
          <w:szCs w:val="22"/>
        </w:rPr>
        <w:t>wordt</w:t>
      </w:r>
      <w:r>
        <w:rPr>
          <w:rFonts w:ascii="Lato" w:hAnsi="Lato"/>
          <w:sz w:val="22"/>
          <w:szCs w:val="22"/>
        </w:rPr>
        <w:t xml:space="preserve"> </w:t>
      </w:r>
      <w:r w:rsidR="0062021A">
        <w:rPr>
          <w:rFonts w:ascii="Lato" w:hAnsi="Lato"/>
          <w:sz w:val="22"/>
          <w:szCs w:val="22"/>
        </w:rPr>
        <w:t xml:space="preserve">altijd </w:t>
      </w:r>
      <w:r w:rsidR="00416967">
        <w:rPr>
          <w:rFonts w:ascii="Lato" w:hAnsi="Lato"/>
          <w:sz w:val="22"/>
          <w:szCs w:val="22"/>
        </w:rPr>
        <w:t>minstens één nacht gehospitaliseerd ongeacht bovenstaande ontslagcriteria.</w:t>
      </w:r>
    </w:p>
    <w:p w14:paraId="5E6AD5FC" w14:textId="5607B8AA" w:rsidR="00416967" w:rsidRDefault="00416967" w:rsidP="00416967">
      <w:pPr>
        <w:jc w:val="both"/>
        <w:rPr>
          <w:rFonts w:ascii="Lato" w:hAnsi="Lato"/>
          <w:sz w:val="22"/>
          <w:szCs w:val="22"/>
        </w:rPr>
      </w:pPr>
    </w:p>
    <w:p w14:paraId="01443857" w14:textId="77777777" w:rsidR="0062021A" w:rsidRDefault="0062021A" w:rsidP="00416967">
      <w:pPr>
        <w:jc w:val="both"/>
        <w:rPr>
          <w:rFonts w:ascii="Lato" w:hAnsi="Lato"/>
          <w:sz w:val="22"/>
          <w:szCs w:val="22"/>
        </w:rPr>
      </w:pPr>
    </w:p>
    <w:p w14:paraId="27C5F796" w14:textId="12FBD9F8" w:rsidR="00416967" w:rsidRPr="00B3508D" w:rsidRDefault="00416967" w:rsidP="00416967">
      <w:pPr>
        <w:pStyle w:val="ListParagraph"/>
        <w:numPr>
          <w:ilvl w:val="0"/>
          <w:numId w:val="1"/>
        </w:numPr>
        <w:ind w:left="357" w:hanging="357"/>
        <w:jc w:val="both"/>
        <w:rPr>
          <w:rFonts w:ascii="Lato" w:hAnsi="Lato"/>
          <w:b/>
          <w:bCs/>
          <w:sz w:val="22"/>
          <w:szCs w:val="22"/>
        </w:rPr>
      </w:pPr>
      <w:r w:rsidRPr="00B3508D">
        <w:rPr>
          <w:rFonts w:ascii="Lato" w:hAnsi="Lato"/>
          <w:b/>
          <w:bCs/>
          <w:sz w:val="22"/>
          <w:szCs w:val="22"/>
        </w:rPr>
        <w:t xml:space="preserve">Wat </w:t>
      </w:r>
      <w:r w:rsidR="007426D6">
        <w:rPr>
          <w:rFonts w:ascii="Lato" w:hAnsi="Lato"/>
          <w:b/>
          <w:bCs/>
          <w:sz w:val="22"/>
          <w:szCs w:val="22"/>
        </w:rPr>
        <w:t>is</w:t>
      </w:r>
      <w:r w:rsidRPr="00B3508D">
        <w:rPr>
          <w:rFonts w:ascii="Lato" w:hAnsi="Lato"/>
          <w:b/>
          <w:bCs/>
          <w:sz w:val="22"/>
          <w:szCs w:val="22"/>
        </w:rPr>
        <w:t xml:space="preserve"> de inhoud </w:t>
      </w:r>
      <w:r w:rsidR="007426D6">
        <w:rPr>
          <w:rFonts w:ascii="Lato" w:hAnsi="Lato"/>
          <w:b/>
          <w:bCs/>
          <w:sz w:val="22"/>
          <w:szCs w:val="22"/>
        </w:rPr>
        <w:t>van de</w:t>
      </w:r>
      <w:r w:rsidRPr="00B3508D">
        <w:rPr>
          <w:rFonts w:ascii="Lato" w:hAnsi="Lato"/>
          <w:b/>
          <w:bCs/>
          <w:sz w:val="22"/>
          <w:szCs w:val="22"/>
        </w:rPr>
        <w:t xml:space="preserve"> instructies voor de patiënt mee te geven </w:t>
      </w:r>
      <w:r w:rsidR="007426D6">
        <w:rPr>
          <w:rFonts w:ascii="Lato" w:hAnsi="Lato"/>
          <w:b/>
          <w:bCs/>
          <w:sz w:val="22"/>
          <w:szCs w:val="22"/>
        </w:rPr>
        <w:t>bij</w:t>
      </w:r>
      <w:r w:rsidRPr="00B3508D">
        <w:rPr>
          <w:rFonts w:ascii="Lato" w:hAnsi="Lato"/>
          <w:b/>
          <w:bCs/>
          <w:sz w:val="22"/>
          <w:szCs w:val="22"/>
        </w:rPr>
        <w:t xml:space="preserve"> het ontslag?</w:t>
      </w:r>
    </w:p>
    <w:p w14:paraId="3DFF0BC8" w14:textId="77777777" w:rsidR="00B3508D" w:rsidRDefault="00B3508D" w:rsidP="00416967">
      <w:pPr>
        <w:jc w:val="both"/>
        <w:rPr>
          <w:rFonts w:ascii="Lato" w:hAnsi="Lato"/>
          <w:sz w:val="22"/>
          <w:szCs w:val="22"/>
        </w:rPr>
      </w:pPr>
    </w:p>
    <w:p w14:paraId="797087DE" w14:textId="7B55AE54" w:rsidR="0004573A" w:rsidRDefault="0004573A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Gebaseerd op </w:t>
      </w:r>
      <w:r w:rsidR="00416967">
        <w:rPr>
          <w:rFonts w:ascii="Lato" w:hAnsi="Lato"/>
          <w:sz w:val="22"/>
          <w:szCs w:val="22"/>
        </w:rPr>
        <w:t>de publicatie van Prince</w:t>
      </w:r>
      <w:r>
        <w:rPr>
          <w:rFonts w:ascii="Lato" w:hAnsi="Lato"/>
          <w:sz w:val="22"/>
          <w:szCs w:val="22"/>
        </w:rPr>
        <w:t xml:space="preserve"> et al.</w:t>
      </w:r>
      <w:r w:rsidR="00416967">
        <w:rPr>
          <w:rFonts w:ascii="Lato" w:hAnsi="Lato"/>
          <w:sz w:val="22"/>
          <w:szCs w:val="22"/>
        </w:rPr>
        <w:t xml:space="preserve"> (</w:t>
      </w:r>
      <w:r w:rsidRPr="0004573A">
        <w:rPr>
          <w:rFonts w:ascii="Lato" w:hAnsi="Lato"/>
          <w:sz w:val="22"/>
          <w:szCs w:val="22"/>
        </w:rPr>
        <w:t xml:space="preserve">J </w:t>
      </w:r>
      <w:proofErr w:type="spellStart"/>
      <w:r w:rsidRPr="0004573A">
        <w:rPr>
          <w:rFonts w:ascii="Lato" w:hAnsi="Lato"/>
          <w:sz w:val="22"/>
          <w:szCs w:val="22"/>
        </w:rPr>
        <w:t>Vasc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 w:rsidRPr="0004573A">
        <w:rPr>
          <w:rFonts w:ascii="Lato" w:hAnsi="Lato"/>
          <w:sz w:val="22"/>
          <w:szCs w:val="22"/>
        </w:rPr>
        <w:t>Interv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 w:rsidRPr="0004573A">
        <w:rPr>
          <w:rFonts w:ascii="Lato" w:hAnsi="Lato"/>
          <w:sz w:val="22"/>
          <w:szCs w:val="22"/>
        </w:rPr>
        <w:t>Radiol</w:t>
      </w:r>
      <w:proofErr w:type="spellEnd"/>
      <w:r>
        <w:rPr>
          <w:rFonts w:ascii="Lato" w:hAnsi="Lato"/>
          <w:sz w:val="22"/>
          <w:szCs w:val="22"/>
        </w:rPr>
        <w:t xml:space="preserve"> </w:t>
      </w:r>
      <w:r w:rsidRPr="0004573A">
        <w:rPr>
          <w:rFonts w:ascii="Lato" w:hAnsi="Lato"/>
          <w:sz w:val="22"/>
          <w:szCs w:val="22"/>
        </w:rPr>
        <w:t>2014;</w:t>
      </w:r>
      <w:r>
        <w:rPr>
          <w:rFonts w:ascii="Lato" w:hAnsi="Lato"/>
          <w:sz w:val="22"/>
          <w:szCs w:val="22"/>
        </w:rPr>
        <w:t xml:space="preserve"> </w:t>
      </w:r>
      <w:r w:rsidRPr="0004573A">
        <w:rPr>
          <w:rFonts w:ascii="Lato" w:hAnsi="Lato"/>
          <w:sz w:val="22"/>
          <w:szCs w:val="22"/>
        </w:rPr>
        <w:t>25:1956–1963</w:t>
      </w:r>
      <w:r w:rsidR="00416967">
        <w:rPr>
          <w:rFonts w:ascii="Lato" w:hAnsi="Lato"/>
          <w:sz w:val="22"/>
          <w:szCs w:val="22"/>
        </w:rPr>
        <w:t>)</w:t>
      </w:r>
      <w:r>
        <w:rPr>
          <w:rFonts w:ascii="Lato" w:hAnsi="Lato"/>
          <w:sz w:val="22"/>
          <w:szCs w:val="22"/>
        </w:rPr>
        <w:t>, dienen de instructies voor de patiënt volgen</w:t>
      </w:r>
      <w:r w:rsidR="007426D6">
        <w:rPr>
          <w:rFonts w:ascii="Lato" w:hAnsi="Lato"/>
          <w:sz w:val="22"/>
          <w:szCs w:val="22"/>
        </w:rPr>
        <w:t>de</w:t>
      </w:r>
      <w:r>
        <w:rPr>
          <w:rFonts w:ascii="Lato" w:hAnsi="Lato"/>
          <w:sz w:val="22"/>
          <w:szCs w:val="22"/>
        </w:rPr>
        <w:t xml:space="preserve"> maatregelen te vermelden:</w:t>
      </w:r>
    </w:p>
    <w:p w14:paraId="5207C332" w14:textId="36847A0D" w:rsidR="00416967" w:rsidRDefault="0004573A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T</w:t>
      </w:r>
      <w:r w:rsidR="00416967">
        <w:rPr>
          <w:rFonts w:ascii="Lato" w:hAnsi="Lato"/>
          <w:sz w:val="22"/>
          <w:szCs w:val="22"/>
        </w:rPr>
        <w:t>ot 2 dagen na toediening van het product</w:t>
      </w:r>
    </w:p>
    <w:p w14:paraId="0ED8353A" w14:textId="77777777" w:rsidR="00416967" w:rsidRPr="00A2544E" w:rsidRDefault="00416967" w:rsidP="00416967">
      <w:pPr>
        <w:pStyle w:val="ListParagraph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2544E">
        <w:rPr>
          <w:rFonts w:ascii="Lato" w:hAnsi="Lato"/>
          <w:sz w:val="22"/>
          <w:szCs w:val="22"/>
        </w:rPr>
        <w:t>afstand houden in het algemeen maar zeker tot zwangere vrouwen en kinderen jonger dan 6 jaar</w:t>
      </w:r>
    </w:p>
    <w:p w14:paraId="177EA04E" w14:textId="77777777" w:rsidR="00416967" w:rsidRPr="00A2544E" w:rsidRDefault="00416967" w:rsidP="00416967">
      <w:pPr>
        <w:pStyle w:val="ListParagraph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2544E">
        <w:rPr>
          <w:rFonts w:ascii="Lato" w:hAnsi="Lato"/>
          <w:sz w:val="22"/>
          <w:szCs w:val="22"/>
        </w:rPr>
        <w:t>geen direct lichamelijk contact</w:t>
      </w:r>
    </w:p>
    <w:p w14:paraId="6FD88695" w14:textId="77777777" w:rsidR="00416967" w:rsidRPr="00A2544E" w:rsidRDefault="00416967" w:rsidP="00416967">
      <w:pPr>
        <w:pStyle w:val="ListParagraph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2544E">
        <w:rPr>
          <w:rFonts w:ascii="Lato" w:hAnsi="Lato"/>
          <w:sz w:val="22"/>
          <w:szCs w:val="22"/>
        </w:rPr>
        <w:t>geen kinderen verzorgen</w:t>
      </w:r>
    </w:p>
    <w:p w14:paraId="60AFEF73" w14:textId="77777777" w:rsidR="00416967" w:rsidRPr="00A2544E" w:rsidRDefault="00416967" w:rsidP="00416967">
      <w:pPr>
        <w:pStyle w:val="ListParagraph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A2544E">
        <w:rPr>
          <w:rFonts w:ascii="Lato" w:hAnsi="Lato"/>
          <w:sz w:val="22"/>
          <w:szCs w:val="22"/>
        </w:rPr>
        <w:t>apart slapen</w:t>
      </w:r>
    </w:p>
    <w:p w14:paraId="52A6260E" w14:textId="6FB708AB" w:rsidR="00416967" w:rsidRDefault="00416967" w:rsidP="0041696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Deze </w:t>
      </w:r>
      <w:r w:rsidR="007426D6">
        <w:rPr>
          <w:rFonts w:ascii="Lato" w:hAnsi="Lato"/>
          <w:sz w:val="22"/>
          <w:szCs w:val="22"/>
        </w:rPr>
        <w:t xml:space="preserve">worden </w:t>
      </w:r>
      <w:r>
        <w:rPr>
          <w:rFonts w:ascii="Lato" w:hAnsi="Lato"/>
          <w:sz w:val="22"/>
          <w:szCs w:val="22"/>
        </w:rPr>
        <w:t>aangevuld met 24</w:t>
      </w:r>
      <w:r w:rsidR="007426D6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u</w:t>
      </w:r>
      <w:r w:rsidR="007426D6">
        <w:rPr>
          <w:rFonts w:ascii="Lato" w:hAnsi="Lato"/>
          <w:sz w:val="22"/>
          <w:szCs w:val="22"/>
        </w:rPr>
        <w:t>ur</w:t>
      </w:r>
      <w:r>
        <w:rPr>
          <w:rFonts w:ascii="Lato" w:hAnsi="Lato"/>
          <w:sz w:val="22"/>
          <w:szCs w:val="22"/>
        </w:rPr>
        <w:t xml:space="preserve"> goede handhygiëne om contaminatie te voorkomen.</w:t>
      </w:r>
    </w:p>
    <w:p w14:paraId="58B419D4" w14:textId="77777777" w:rsidR="002F7347" w:rsidRDefault="00C2773B"/>
    <w:sectPr w:rsidR="002F7347" w:rsidSect="003A607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D93"/>
    <w:multiLevelType w:val="hybridMultilevel"/>
    <w:tmpl w:val="8AE8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4C81"/>
    <w:multiLevelType w:val="hybridMultilevel"/>
    <w:tmpl w:val="E5B8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7"/>
    <w:rsid w:val="0004573A"/>
    <w:rsid w:val="00320FC2"/>
    <w:rsid w:val="003A6074"/>
    <w:rsid w:val="00416967"/>
    <w:rsid w:val="0062021A"/>
    <w:rsid w:val="007426D6"/>
    <w:rsid w:val="00B3508D"/>
    <w:rsid w:val="00C2773B"/>
    <w:rsid w:val="00E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42A8"/>
  <w15:chartTrackingRefBased/>
  <w15:docId w15:val="{906683A8-D27D-4FAD-ABE9-4174543B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67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6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67"/>
    <w:rPr>
      <w:rFonts w:ascii="Tahoma" w:eastAsia="Times New Roman" w:hAnsi="Tahoma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967"/>
    <w:rPr>
      <w:rFonts w:ascii="Tahoma" w:eastAsia="Times New Roman" w:hAnsi="Tahoma" w:cs="Times New Roman"/>
      <w:b/>
      <w:bCs/>
      <w:sz w:val="20"/>
      <w:szCs w:val="20"/>
      <w:lang w:val="nl-BE"/>
    </w:rPr>
  </w:style>
  <w:style w:type="character" w:styleId="Hyperlink">
    <w:name w:val="Hyperlink"/>
    <w:basedOn w:val="DefaultParagraphFont"/>
    <w:uiPriority w:val="99"/>
    <w:unhideWhenUsed/>
    <w:rsid w:val="00416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nc.fgov.be/system/files/aanbeveling_inzake_therapie_door_middel_van_radionucliden_onder_niet-ingekapselde_vorm.pdf" TargetMode="External"/><Relationship Id="rId5" Type="http://schemas.openxmlformats.org/officeDocument/2006/relationships/hyperlink" Target="https://fanc.fgov.be/system/files/aanbeveling_inzake_therapie_door_middel_van_radionucliden_onder_niet-ingekapselde_v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BOULANGER Mélanie</cp:lastModifiedBy>
  <cp:revision>2</cp:revision>
  <dcterms:created xsi:type="dcterms:W3CDTF">2022-06-28T13:00:00Z</dcterms:created>
  <dcterms:modified xsi:type="dcterms:W3CDTF">2022-06-28T13:00:00Z</dcterms:modified>
</cp:coreProperties>
</file>